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8AEE1" w14:textId="6BE1D355" w:rsidR="005A30C8" w:rsidRPr="00CB504B" w:rsidRDefault="00201750">
      <w:pPr>
        <w:rPr>
          <w:b/>
          <w:sz w:val="20"/>
          <w:szCs w:val="20"/>
        </w:rPr>
      </w:pPr>
      <w:r w:rsidRPr="00CB504B">
        <w:rPr>
          <w:b/>
          <w:sz w:val="20"/>
          <w:szCs w:val="20"/>
        </w:rPr>
        <w:t>„Gewölbe“ – drei Klangräume um den Psalm 150</w:t>
      </w:r>
      <w:r w:rsidR="008961EC" w:rsidRPr="00CB504B">
        <w:rPr>
          <w:b/>
          <w:sz w:val="20"/>
          <w:szCs w:val="20"/>
        </w:rPr>
        <w:t xml:space="preserve"> (2011 / 2012)</w:t>
      </w:r>
    </w:p>
    <w:p w14:paraId="63B9B24C" w14:textId="77777777" w:rsidR="00201750" w:rsidRPr="00CB504B" w:rsidRDefault="00201750">
      <w:pPr>
        <w:rPr>
          <w:sz w:val="20"/>
          <w:szCs w:val="20"/>
        </w:rPr>
      </w:pPr>
    </w:p>
    <w:p w14:paraId="65F9EF2A" w14:textId="77777777" w:rsidR="00201750" w:rsidRPr="00CB504B" w:rsidRDefault="00201750">
      <w:pPr>
        <w:rPr>
          <w:sz w:val="20"/>
          <w:szCs w:val="20"/>
        </w:rPr>
      </w:pPr>
    </w:p>
    <w:p w14:paraId="5CD7F8FE" w14:textId="77777777" w:rsidR="00E14633" w:rsidRPr="00CB504B" w:rsidRDefault="00CD23FF" w:rsidP="00790A08">
      <w:pPr>
        <w:rPr>
          <w:sz w:val="20"/>
          <w:szCs w:val="20"/>
        </w:rPr>
      </w:pPr>
      <w:r w:rsidRPr="00CB504B">
        <w:rPr>
          <w:sz w:val="20"/>
          <w:szCs w:val="20"/>
        </w:rPr>
        <w:t xml:space="preserve">„Gewölbe“ ist inspiriert durch die </w:t>
      </w:r>
      <w:r w:rsidR="00B62389" w:rsidRPr="00CB504B">
        <w:rPr>
          <w:sz w:val="20"/>
          <w:szCs w:val="20"/>
        </w:rPr>
        <w:t>eindrückliche</w:t>
      </w:r>
      <w:r w:rsidRPr="00CB504B">
        <w:rPr>
          <w:sz w:val="20"/>
          <w:szCs w:val="20"/>
        </w:rPr>
        <w:t xml:space="preserve"> Übersetzung des 150. Psalms </w:t>
      </w:r>
      <w:r w:rsidR="00790A08" w:rsidRPr="00CB504B">
        <w:rPr>
          <w:sz w:val="20"/>
          <w:szCs w:val="20"/>
        </w:rPr>
        <w:t xml:space="preserve">des </w:t>
      </w:r>
      <w:r w:rsidR="00EC4EDC" w:rsidRPr="00CB504B">
        <w:rPr>
          <w:sz w:val="20"/>
          <w:szCs w:val="20"/>
        </w:rPr>
        <w:t>französisch-</w:t>
      </w:r>
      <w:r w:rsidR="00790A08" w:rsidRPr="00CB504B">
        <w:rPr>
          <w:sz w:val="20"/>
          <w:szCs w:val="20"/>
        </w:rPr>
        <w:t xml:space="preserve">israelischen Schriftstellers </w:t>
      </w:r>
      <w:r w:rsidRPr="00CB504B">
        <w:rPr>
          <w:sz w:val="20"/>
          <w:szCs w:val="20"/>
        </w:rPr>
        <w:t xml:space="preserve">André </w:t>
      </w:r>
      <w:proofErr w:type="spellStart"/>
      <w:r w:rsidRPr="00CB504B">
        <w:rPr>
          <w:sz w:val="20"/>
          <w:szCs w:val="20"/>
        </w:rPr>
        <w:t>Chouraqui</w:t>
      </w:r>
      <w:proofErr w:type="spellEnd"/>
      <w:r w:rsidRPr="00CB504B">
        <w:rPr>
          <w:sz w:val="20"/>
          <w:szCs w:val="20"/>
        </w:rPr>
        <w:t xml:space="preserve">, </w:t>
      </w:r>
      <w:r w:rsidR="0008560F" w:rsidRPr="00CB504B">
        <w:rPr>
          <w:sz w:val="20"/>
          <w:szCs w:val="20"/>
        </w:rPr>
        <w:t xml:space="preserve">der den ersten </w:t>
      </w:r>
      <w:proofErr w:type="spellStart"/>
      <w:r w:rsidR="0008560F" w:rsidRPr="00CB504B">
        <w:rPr>
          <w:sz w:val="20"/>
          <w:szCs w:val="20"/>
        </w:rPr>
        <w:t>Psalmv</w:t>
      </w:r>
      <w:r w:rsidR="00FF379E" w:rsidRPr="00CB504B">
        <w:rPr>
          <w:sz w:val="20"/>
          <w:szCs w:val="20"/>
        </w:rPr>
        <w:t>ers</w:t>
      </w:r>
      <w:proofErr w:type="spellEnd"/>
      <w:r w:rsidR="00FF379E" w:rsidRPr="00CB504B">
        <w:rPr>
          <w:sz w:val="20"/>
          <w:szCs w:val="20"/>
        </w:rPr>
        <w:t xml:space="preserve"> so überträgt</w:t>
      </w:r>
      <w:r w:rsidR="00DA4D16" w:rsidRPr="00CB504B">
        <w:rPr>
          <w:sz w:val="20"/>
          <w:szCs w:val="20"/>
        </w:rPr>
        <w:t xml:space="preserve">: </w:t>
      </w:r>
    </w:p>
    <w:p w14:paraId="6F205439" w14:textId="77777777" w:rsidR="00E14633" w:rsidRPr="00CB504B" w:rsidRDefault="00E14633" w:rsidP="00790A08">
      <w:pPr>
        <w:rPr>
          <w:sz w:val="20"/>
          <w:szCs w:val="20"/>
        </w:rPr>
      </w:pPr>
    </w:p>
    <w:p w14:paraId="35D93AB3" w14:textId="24C297F4" w:rsidR="00DA4D16" w:rsidRPr="00CB504B" w:rsidRDefault="00DA4D16" w:rsidP="00790A08">
      <w:pPr>
        <w:rPr>
          <w:rFonts w:cs="ArialMT"/>
          <w:sz w:val="20"/>
          <w:szCs w:val="20"/>
          <w:lang w:val="de-DE" w:bidi="de-DE"/>
        </w:rPr>
      </w:pPr>
      <w:r w:rsidRPr="00CB504B">
        <w:rPr>
          <w:sz w:val="20"/>
          <w:szCs w:val="20"/>
        </w:rPr>
        <w:t>„</w:t>
      </w:r>
      <w:proofErr w:type="spellStart"/>
      <w:r w:rsidRPr="00CB504B">
        <w:rPr>
          <w:rFonts w:cs="ArialMT"/>
          <w:sz w:val="20"/>
          <w:szCs w:val="20"/>
          <w:lang w:val="de-DE" w:bidi="de-DE"/>
        </w:rPr>
        <w:t>Hallelou-Yah</w:t>
      </w:r>
      <w:proofErr w:type="spellEnd"/>
      <w:r w:rsidRPr="00CB504B">
        <w:rPr>
          <w:rFonts w:cs="ArialMT"/>
          <w:sz w:val="20"/>
          <w:szCs w:val="20"/>
          <w:lang w:val="de-DE" w:bidi="de-DE"/>
        </w:rPr>
        <w:t xml:space="preserve">. </w:t>
      </w:r>
      <w:proofErr w:type="spellStart"/>
      <w:r w:rsidRPr="00CB504B">
        <w:rPr>
          <w:rFonts w:cs="ArialMT"/>
          <w:sz w:val="20"/>
          <w:szCs w:val="20"/>
          <w:lang w:val="de-DE" w:bidi="de-DE"/>
        </w:rPr>
        <w:t>Louangez</w:t>
      </w:r>
      <w:proofErr w:type="spellEnd"/>
      <w:r w:rsidRPr="00CB504B">
        <w:rPr>
          <w:rFonts w:cs="ArialMT"/>
          <w:sz w:val="20"/>
          <w:szCs w:val="20"/>
          <w:lang w:val="de-DE" w:bidi="de-DE"/>
        </w:rPr>
        <w:t xml:space="preserve"> </w:t>
      </w:r>
      <w:proofErr w:type="spellStart"/>
      <w:r w:rsidRPr="00CB504B">
        <w:rPr>
          <w:rFonts w:cs="ArialMT"/>
          <w:sz w:val="20"/>
          <w:szCs w:val="20"/>
          <w:lang w:val="de-DE" w:bidi="de-DE"/>
        </w:rPr>
        <w:t>Él</w:t>
      </w:r>
      <w:proofErr w:type="spellEnd"/>
      <w:r w:rsidRPr="00CB504B">
        <w:rPr>
          <w:rFonts w:cs="ArialMT"/>
          <w:sz w:val="20"/>
          <w:szCs w:val="20"/>
          <w:lang w:val="de-DE" w:bidi="de-DE"/>
        </w:rPr>
        <w:t xml:space="preserve"> en </w:t>
      </w:r>
      <w:proofErr w:type="spellStart"/>
      <w:r w:rsidRPr="00CB504B">
        <w:rPr>
          <w:rFonts w:cs="ArialMT"/>
          <w:sz w:val="20"/>
          <w:szCs w:val="20"/>
          <w:lang w:val="de-DE" w:bidi="de-DE"/>
        </w:rPr>
        <w:t>son</w:t>
      </w:r>
      <w:proofErr w:type="spellEnd"/>
      <w:r w:rsidRPr="00CB504B">
        <w:rPr>
          <w:rFonts w:cs="ArialMT"/>
          <w:sz w:val="20"/>
          <w:szCs w:val="20"/>
          <w:lang w:val="de-DE" w:bidi="de-DE"/>
        </w:rPr>
        <w:t xml:space="preserve"> </w:t>
      </w:r>
      <w:proofErr w:type="spellStart"/>
      <w:r w:rsidRPr="00CB504B">
        <w:rPr>
          <w:rFonts w:cs="ArialMT"/>
          <w:sz w:val="20"/>
          <w:szCs w:val="20"/>
          <w:lang w:val="de-DE" w:bidi="de-DE"/>
        </w:rPr>
        <w:t>sanctuaire</w:t>
      </w:r>
      <w:proofErr w:type="spellEnd"/>
      <w:r w:rsidRPr="00CB504B">
        <w:rPr>
          <w:rFonts w:cs="ArialMT"/>
          <w:sz w:val="20"/>
          <w:szCs w:val="20"/>
          <w:lang w:val="de-DE" w:bidi="de-DE"/>
        </w:rPr>
        <w:t>,</w:t>
      </w:r>
      <w:r w:rsidRPr="00CB504B">
        <w:rPr>
          <w:rFonts w:cs="Times-Roman"/>
          <w:sz w:val="20"/>
          <w:szCs w:val="20"/>
          <w:lang w:val="de-DE" w:bidi="de-DE"/>
        </w:rPr>
        <w:t xml:space="preserve"> </w:t>
      </w:r>
      <w:proofErr w:type="spellStart"/>
      <w:r w:rsidRPr="00CB504B">
        <w:rPr>
          <w:rFonts w:cs="ArialMT"/>
          <w:sz w:val="20"/>
          <w:szCs w:val="20"/>
          <w:lang w:val="de-DE" w:bidi="de-DE"/>
        </w:rPr>
        <w:t>louangez</w:t>
      </w:r>
      <w:proofErr w:type="spellEnd"/>
      <w:r w:rsidRPr="00CB504B">
        <w:rPr>
          <w:rFonts w:cs="ArialMT"/>
          <w:sz w:val="20"/>
          <w:szCs w:val="20"/>
          <w:lang w:val="de-DE" w:bidi="de-DE"/>
        </w:rPr>
        <w:t>-</w:t>
      </w:r>
      <w:r w:rsidR="00127DF1" w:rsidRPr="00CB504B">
        <w:rPr>
          <w:rFonts w:cs="ArialMT"/>
          <w:sz w:val="20"/>
          <w:szCs w:val="20"/>
          <w:lang w:val="de-DE" w:bidi="de-DE"/>
        </w:rPr>
        <w:t xml:space="preserve">le </w:t>
      </w:r>
      <w:proofErr w:type="spellStart"/>
      <w:r w:rsidR="00DA2BDE" w:rsidRPr="00CB504B">
        <w:rPr>
          <w:rFonts w:cs="ArialMT"/>
          <w:sz w:val="20"/>
          <w:szCs w:val="20"/>
          <w:lang w:val="de-DE" w:bidi="de-DE"/>
        </w:rPr>
        <w:t>dans</w:t>
      </w:r>
      <w:proofErr w:type="spellEnd"/>
      <w:r w:rsidR="00DA2BDE" w:rsidRPr="00CB504B">
        <w:rPr>
          <w:rFonts w:cs="ArialMT"/>
          <w:sz w:val="20"/>
          <w:szCs w:val="20"/>
          <w:lang w:val="de-DE" w:bidi="de-DE"/>
        </w:rPr>
        <w:t xml:space="preserve"> la </w:t>
      </w:r>
      <w:proofErr w:type="spellStart"/>
      <w:r w:rsidR="00DA2BDE" w:rsidRPr="00CB504B">
        <w:rPr>
          <w:rFonts w:cs="ArialMT"/>
          <w:sz w:val="20"/>
          <w:szCs w:val="20"/>
          <w:lang w:val="de-DE" w:bidi="de-DE"/>
        </w:rPr>
        <w:t>voûte</w:t>
      </w:r>
      <w:proofErr w:type="spellEnd"/>
      <w:r w:rsidR="00DA2BDE" w:rsidRPr="00CB504B">
        <w:rPr>
          <w:rFonts w:cs="ArialMT"/>
          <w:sz w:val="20"/>
          <w:szCs w:val="20"/>
          <w:lang w:val="de-DE" w:bidi="de-DE"/>
        </w:rPr>
        <w:t xml:space="preserve"> de </w:t>
      </w:r>
      <w:proofErr w:type="spellStart"/>
      <w:r w:rsidR="00DA2BDE" w:rsidRPr="00CB504B">
        <w:rPr>
          <w:rFonts w:cs="ArialMT"/>
          <w:sz w:val="20"/>
          <w:szCs w:val="20"/>
          <w:lang w:val="de-DE" w:bidi="de-DE"/>
        </w:rPr>
        <w:t>son</w:t>
      </w:r>
      <w:proofErr w:type="spellEnd"/>
      <w:r w:rsidR="00DA2BDE" w:rsidRPr="00CB504B">
        <w:rPr>
          <w:rFonts w:cs="ArialMT"/>
          <w:sz w:val="20"/>
          <w:szCs w:val="20"/>
          <w:lang w:val="de-DE" w:bidi="de-DE"/>
        </w:rPr>
        <w:t xml:space="preserve"> </w:t>
      </w:r>
      <w:proofErr w:type="spellStart"/>
      <w:r w:rsidR="00DA2BDE" w:rsidRPr="00CB504B">
        <w:rPr>
          <w:rFonts w:cs="ArialMT"/>
          <w:sz w:val="20"/>
          <w:szCs w:val="20"/>
          <w:lang w:val="de-DE" w:bidi="de-DE"/>
        </w:rPr>
        <w:t>énergie</w:t>
      </w:r>
      <w:proofErr w:type="spellEnd"/>
      <w:r w:rsidRPr="00CB504B">
        <w:rPr>
          <w:rFonts w:cs="ArialMT"/>
          <w:sz w:val="20"/>
          <w:szCs w:val="20"/>
          <w:lang w:val="de-DE" w:bidi="de-DE"/>
        </w:rPr>
        <w:t>!“</w:t>
      </w:r>
      <w:r w:rsidR="00EB116B" w:rsidRPr="00CB504B">
        <w:rPr>
          <w:rStyle w:val="Funotenzeichen"/>
          <w:rFonts w:cs="ArialMT"/>
          <w:sz w:val="20"/>
          <w:szCs w:val="20"/>
          <w:lang w:val="de-DE" w:bidi="de-DE"/>
        </w:rPr>
        <w:footnoteReference w:id="1"/>
      </w:r>
    </w:p>
    <w:p w14:paraId="464C1414" w14:textId="77777777" w:rsidR="00E14633" w:rsidRPr="00CB504B" w:rsidRDefault="00E14633" w:rsidP="00790A08">
      <w:pPr>
        <w:rPr>
          <w:sz w:val="20"/>
          <w:szCs w:val="20"/>
        </w:rPr>
      </w:pPr>
    </w:p>
    <w:p w14:paraId="03BF1BAD" w14:textId="3115E0C5" w:rsidR="00CD28D1" w:rsidRPr="00CB504B" w:rsidRDefault="00127DF1"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 xml:space="preserve">Obwohl ich diesen Satz in meiner Komposition nicht </w:t>
      </w:r>
      <w:r w:rsidR="00E61F21" w:rsidRPr="00CB504B">
        <w:rPr>
          <w:rFonts w:cs="Times-Roman"/>
          <w:sz w:val="20"/>
          <w:szCs w:val="20"/>
          <w:lang w:val="de-DE" w:bidi="de-DE"/>
        </w:rPr>
        <w:t xml:space="preserve">als Textmaterial </w:t>
      </w:r>
      <w:r w:rsidRPr="00CB504B">
        <w:rPr>
          <w:rFonts w:cs="Times-Roman"/>
          <w:sz w:val="20"/>
          <w:szCs w:val="20"/>
          <w:lang w:val="de-DE" w:bidi="de-DE"/>
        </w:rPr>
        <w:t xml:space="preserve">verwende (es kommen andere Übersetzungen vor), </w:t>
      </w:r>
      <w:r w:rsidR="00CD28D1" w:rsidRPr="00CB504B">
        <w:rPr>
          <w:rFonts w:cs="Times-Roman"/>
          <w:sz w:val="20"/>
          <w:szCs w:val="20"/>
          <w:lang w:val="de-DE" w:bidi="de-DE"/>
        </w:rPr>
        <w:t xml:space="preserve">liegt </w:t>
      </w:r>
      <w:r w:rsidRPr="00CB504B">
        <w:rPr>
          <w:rFonts w:cs="Times-Roman"/>
          <w:sz w:val="20"/>
          <w:szCs w:val="20"/>
          <w:lang w:val="de-DE" w:bidi="de-DE"/>
        </w:rPr>
        <w:t xml:space="preserve">das </w:t>
      </w:r>
      <w:r w:rsidR="00D548D0" w:rsidRPr="00CB504B">
        <w:rPr>
          <w:rFonts w:cs="Times-Roman"/>
          <w:sz w:val="20"/>
          <w:szCs w:val="20"/>
          <w:lang w:val="de-DE" w:bidi="de-DE"/>
        </w:rPr>
        <w:t>durch ihn</w:t>
      </w:r>
      <w:r w:rsidRPr="00CB504B">
        <w:rPr>
          <w:rFonts w:cs="Times-Roman"/>
          <w:sz w:val="20"/>
          <w:szCs w:val="20"/>
          <w:lang w:val="de-DE" w:bidi="de-DE"/>
        </w:rPr>
        <w:t xml:space="preserve"> </w:t>
      </w:r>
      <w:r w:rsidR="00D548D0" w:rsidRPr="00CB504B">
        <w:rPr>
          <w:rFonts w:cs="Times-Roman"/>
          <w:sz w:val="20"/>
          <w:szCs w:val="20"/>
          <w:lang w:val="de-DE" w:bidi="de-DE"/>
        </w:rPr>
        <w:t>hervorgerufene</w:t>
      </w:r>
      <w:r w:rsidRPr="00CB504B">
        <w:rPr>
          <w:rFonts w:cs="Times-Roman"/>
          <w:sz w:val="20"/>
          <w:szCs w:val="20"/>
          <w:lang w:val="de-DE" w:bidi="de-DE"/>
        </w:rPr>
        <w:t xml:space="preserve"> Bild eines „Gewölbes aus Energie“ </w:t>
      </w:r>
      <w:r w:rsidR="00CD28D1" w:rsidRPr="00CB504B">
        <w:rPr>
          <w:rFonts w:cs="Times-Roman"/>
          <w:sz w:val="20"/>
          <w:szCs w:val="20"/>
          <w:lang w:val="de-DE" w:bidi="de-DE"/>
        </w:rPr>
        <w:t xml:space="preserve">meinem Werk zugrunde. </w:t>
      </w:r>
      <w:r w:rsidR="0024524D" w:rsidRPr="00CB504B">
        <w:rPr>
          <w:rFonts w:cs="Times-Roman"/>
          <w:sz w:val="20"/>
          <w:szCs w:val="20"/>
          <w:lang w:val="de-DE" w:bidi="de-DE"/>
        </w:rPr>
        <w:t>Man könnte „Gewölbe“, aus der Sicht der euklidischen Geometrie</w:t>
      </w:r>
      <w:r w:rsidR="00346400" w:rsidRPr="00CB504B">
        <w:rPr>
          <w:rFonts w:cs="Times-Roman"/>
          <w:sz w:val="20"/>
          <w:szCs w:val="20"/>
          <w:lang w:val="de-DE" w:bidi="de-DE"/>
        </w:rPr>
        <w:t>,</w:t>
      </w:r>
      <w:r w:rsidR="0024524D" w:rsidRPr="00CB504B">
        <w:rPr>
          <w:rFonts w:cs="Times-Roman"/>
          <w:sz w:val="20"/>
          <w:szCs w:val="20"/>
          <w:lang w:val="de-DE" w:bidi="de-DE"/>
        </w:rPr>
        <w:t xml:space="preserve"> als messbares Raumgebilde betrachten. So lassen sich die Gewölbe der </w:t>
      </w:r>
      <w:proofErr w:type="spellStart"/>
      <w:r w:rsidR="0024524D" w:rsidRPr="00CB504B">
        <w:rPr>
          <w:rFonts w:cs="Times-Roman"/>
          <w:sz w:val="20"/>
          <w:szCs w:val="20"/>
          <w:lang w:val="de-DE" w:bidi="de-DE"/>
        </w:rPr>
        <w:t>grossen</w:t>
      </w:r>
      <w:proofErr w:type="spellEnd"/>
      <w:r w:rsidR="0024524D" w:rsidRPr="00CB504B">
        <w:rPr>
          <w:rFonts w:cs="Times-Roman"/>
          <w:sz w:val="20"/>
          <w:szCs w:val="20"/>
          <w:lang w:val="de-DE" w:bidi="de-DE"/>
        </w:rPr>
        <w:t xml:space="preserve"> Kathedralen genau mit Zahlen beschreiben</w:t>
      </w:r>
      <w:r w:rsidR="001C01C3" w:rsidRPr="00CB504B">
        <w:rPr>
          <w:rFonts w:cs="Times-Roman"/>
          <w:sz w:val="20"/>
          <w:szCs w:val="20"/>
          <w:lang w:val="de-DE" w:bidi="de-DE"/>
        </w:rPr>
        <w:t xml:space="preserve">. </w:t>
      </w:r>
      <w:r w:rsidR="00995906" w:rsidRPr="00CB504B">
        <w:rPr>
          <w:rFonts w:cs="Times-Roman"/>
          <w:sz w:val="20"/>
          <w:szCs w:val="20"/>
          <w:lang w:val="de-DE" w:bidi="de-DE"/>
        </w:rPr>
        <w:t>Damit</w:t>
      </w:r>
      <w:r w:rsidR="001C01C3" w:rsidRPr="00CB504B">
        <w:rPr>
          <w:rFonts w:cs="Times-Roman"/>
          <w:sz w:val="20"/>
          <w:szCs w:val="20"/>
          <w:lang w:val="de-DE" w:bidi="de-DE"/>
        </w:rPr>
        <w:t xml:space="preserve"> </w:t>
      </w:r>
      <w:r w:rsidR="00995906" w:rsidRPr="00CB504B">
        <w:rPr>
          <w:rFonts w:cs="Times-Roman"/>
          <w:sz w:val="20"/>
          <w:szCs w:val="20"/>
          <w:lang w:val="de-DE" w:bidi="de-DE"/>
        </w:rPr>
        <w:t>wäre</w:t>
      </w:r>
      <w:r w:rsidR="001C01C3" w:rsidRPr="00CB504B">
        <w:rPr>
          <w:rFonts w:cs="Times-Roman"/>
          <w:sz w:val="20"/>
          <w:szCs w:val="20"/>
          <w:lang w:val="de-DE" w:bidi="de-DE"/>
        </w:rPr>
        <w:t xml:space="preserve"> </w:t>
      </w:r>
      <w:r w:rsidR="00995906" w:rsidRPr="00CB504B">
        <w:rPr>
          <w:rFonts w:cs="Times-Roman"/>
          <w:sz w:val="20"/>
          <w:szCs w:val="20"/>
          <w:lang w:val="de-DE" w:bidi="de-DE"/>
        </w:rPr>
        <w:t>jener</w:t>
      </w:r>
      <w:r w:rsidR="001C01C3" w:rsidRPr="00CB504B">
        <w:rPr>
          <w:rFonts w:cs="Times-Roman"/>
          <w:sz w:val="20"/>
          <w:szCs w:val="20"/>
          <w:lang w:val="de-DE" w:bidi="de-DE"/>
        </w:rPr>
        <w:t xml:space="preserve"> Raum gemeint, der </w:t>
      </w:r>
      <w:proofErr w:type="spellStart"/>
      <w:r w:rsidR="001C01C3" w:rsidRPr="00CB504B">
        <w:rPr>
          <w:rFonts w:cs="Times-Roman"/>
          <w:sz w:val="20"/>
          <w:szCs w:val="20"/>
          <w:lang w:val="de-DE" w:bidi="de-DE"/>
        </w:rPr>
        <w:t>ausserhalb</w:t>
      </w:r>
      <w:proofErr w:type="spellEnd"/>
      <w:r w:rsidR="001C01C3" w:rsidRPr="00CB504B">
        <w:rPr>
          <w:rFonts w:cs="Times-Roman"/>
          <w:sz w:val="20"/>
          <w:szCs w:val="20"/>
          <w:lang w:val="de-DE" w:bidi="de-DE"/>
        </w:rPr>
        <w:t xml:space="preserve"> von uns liegt, jener Raum, mit Hilfe dessen wir die Welt beherrschen und uns vorstellen können. Aber kombiniert mit dem Begriff der Energie komme ich auf ganz andere Gedanken, die den feststehenden Raumbegriff ins Wanken bringen. Selbstverständlich ist auch Energie </w:t>
      </w:r>
      <w:r w:rsidR="00D906D8" w:rsidRPr="00CB504B">
        <w:rPr>
          <w:rFonts w:cs="Times-Roman"/>
          <w:sz w:val="20"/>
          <w:szCs w:val="20"/>
          <w:lang w:val="de-DE" w:bidi="de-DE"/>
        </w:rPr>
        <w:t>physikalisch</w:t>
      </w:r>
      <w:r w:rsidR="001C01C3" w:rsidRPr="00CB504B">
        <w:rPr>
          <w:rFonts w:cs="Times-Roman"/>
          <w:sz w:val="20"/>
          <w:szCs w:val="20"/>
          <w:lang w:val="de-DE" w:bidi="de-DE"/>
        </w:rPr>
        <w:t xml:space="preserve"> messbar, doch das „Gewölbe aus Energie“ lädt ein</w:t>
      </w:r>
      <w:r w:rsidR="008E638C" w:rsidRPr="00CB504B">
        <w:rPr>
          <w:rFonts w:cs="Times-Roman"/>
          <w:sz w:val="20"/>
          <w:szCs w:val="20"/>
          <w:lang w:val="de-DE" w:bidi="de-DE"/>
        </w:rPr>
        <w:t>,</w:t>
      </w:r>
      <w:r w:rsidR="001C01C3" w:rsidRPr="00CB504B">
        <w:rPr>
          <w:rFonts w:cs="Times-Roman"/>
          <w:sz w:val="20"/>
          <w:szCs w:val="20"/>
          <w:lang w:val="de-DE" w:bidi="de-DE"/>
        </w:rPr>
        <w:t xml:space="preserve"> in Räume hinein zu denken, die jenseits des Messbaren liegen. </w:t>
      </w:r>
      <w:r w:rsidR="00346400" w:rsidRPr="00CB504B">
        <w:rPr>
          <w:rFonts w:cs="Times-Roman"/>
          <w:sz w:val="20"/>
          <w:szCs w:val="20"/>
          <w:lang w:val="de-DE" w:bidi="de-DE"/>
        </w:rPr>
        <w:t xml:space="preserve">Und so komme ich dazu, Raum dynamisch zu </w:t>
      </w:r>
      <w:r w:rsidR="0067596E" w:rsidRPr="00CB504B">
        <w:rPr>
          <w:rFonts w:cs="Times-Roman"/>
          <w:sz w:val="20"/>
          <w:szCs w:val="20"/>
          <w:lang w:val="de-DE" w:bidi="de-DE"/>
        </w:rPr>
        <w:t>verstehen</w:t>
      </w:r>
      <w:r w:rsidR="00346400" w:rsidRPr="00CB504B">
        <w:rPr>
          <w:rFonts w:cs="Times-Roman"/>
          <w:sz w:val="20"/>
          <w:szCs w:val="20"/>
          <w:lang w:val="de-DE" w:bidi="de-DE"/>
        </w:rPr>
        <w:t>, als ein Phänomen, das ähnlich wie die erlebte Zeit</w:t>
      </w:r>
      <w:r w:rsidR="00652098" w:rsidRPr="00CB504B">
        <w:rPr>
          <w:rFonts w:cs="Times-Roman"/>
          <w:sz w:val="20"/>
          <w:szCs w:val="20"/>
          <w:lang w:val="de-DE" w:bidi="de-DE"/>
        </w:rPr>
        <w:t>,</w:t>
      </w:r>
      <w:r w:rsidR="00346400" w:rsidRPr="00CB504B">
        <w:rPr>
          <w:rFonts w:cs="Times-Roman"/>
          <w:sz w:val="20"/>
          <w:szCs w:val="20"/>
          <w:lang w:val="de-DE" w:bidi="de-DE"/>
        </w:rPr>
        <w:t xml:space="preserve"> verknüpft ist mit meiner Psyche und der Existenz eines Inneren. </w:t>
      </w:r>
      <w:r w:rsidR="00652098" w:rsidRPr="00CB504B">
        <w:rPr>
          <w:rFonts w:cs="Times-Roman"/>
          <w:sz w:val="20"/>
          <w:szCs w:val="20"/>
          <w:lang w:val="de-DE" w:bidi="de-DE"/>
        </w:rPr>
        <w:t>So gesehen steht der Raum nicht fest, er ist abh</w:t>
      </w:r>
      <w:r w:rsidR="00334276" w:rsidRPr="00CB504B">
        <w:rPr>
          <w:rFonts w:cs="Times-Roman"/>
          <w:sz w:val="20"/>
          <w:szCs w:val="20"/>
          <w:lang w:val="de-DE" w:bidi="de-DE"/>
        </w:rPr>
        <w:t>ängig davon, wie ich ihn erlebe und er verändert sich beispielswiese durch Musik, die in ihm erklingt.</w:t>
      </w:r>
      <w:r w:rsidR="00652098" w:rsidRPr="00CB504B">
        <w:rPr>
          <w:rFonts w:cs="Times-Roman"/>
          <w:sz w:val="20"/>
          <w:szCs w:val="20"/>
          <w:lang w:val="de-DE" w:bidi="de-DE"/>
        </w:rPr>
        <w:t xml:space="preserve"> </w:t>
      </w:r>
      <w:r w:rsidR="006776B9" w:rsidRPr="00CB504B">
        <w:rPr>
          <w:rFonts w:cs="Times-Roman"/>
          <w:sz w:val="20"/>
          <w:szCs w:val="20"/>
          <w:lang w:val="de-DE" w:bidi="de-DE"/>
        </w:rPr>
        <w:t>Dort, i</w:t>
      </w:r>
      <w:r w:rsidR="00B44F90" w:rsidRPr="00CB504B">
        <w:rPr>
          <w:rFonts w:cs="Times-Roman"/>
          <w:sz w:val="20"/>
          <w:szCs w:val="20"/>
          <w:lang w:val="de-DE" w:bidi="de-DE"/>
        </w:rPr>
        <w:t>n der Musik</w:t>
      </w:r>
      <w:r w:rsidR="00AE1BB2" w:rsidRPr="00CB504B">
        <w:rPr>
          <w:rFonts w:cs="Times-Roman"/>
          <w:sz w:val="20"/>
          <w:szCs w:val="20"/>
          <w:lang w:val="de-DE" w:bidi="de-DE"/>
        </w:rPr>
        <w:t xml:space="preserve"> wiederum</w:t>
      </w:r>
      <w:r w:rsidR="006776B9" w:rsidRPr="00CB504B">
        <w:rPr>
          <w:rFonts w:cs="Times-Roman"/>
          <w:sz w:val="20"/>
          <w:szCs w:val="20"/>
          <w:lang w:val="de-DE" w:bidi="de-DE"/>
        </w:rPr>
        <w:t>,</w:t>
      </w:r>
      <w:r w:rsidR="00B44F90" w:rsidRPr="00CB504B">
        <w:rPr>
          <w:rFonts w:cs="Times-Roman"/>
          <w:sz w:val="20"/>
          <w:szCs w:val="20"/>
          <w:lang w:val="de-DE" w:bidi="de-DE"/>
        </w:rPr>
        <w:t xml:space="preserve"> gibt es ein seltsames Phänomen, das mit „musikalischem Raum“ bezeichnet wird. Der </w:t>
      </w:r>
      <w:r w:rsidR="00DE7824" w:rsidRPr="00CB504B">
        <w:rPr>
          <w:rFonts w:cs="Times-Roman"/>
          <w:sz w:val="20"/>
          <w:szCs w:val="20"/>
          <w:lang w:val="de-DE" w:bidi="de-DE"/>
        </w:rPr>
        <w:t>„</w:t>
      </w:r>
      <w:r w:rsidR="00B44F90" w:rsidRPr="00CB504B">
        <w:rPr>
          <w:rFonts w:cs="Times-Roman"/>
          <w:sz w:val="20"/>
          <w:szCs w:val="20"/>
          <w:lang w:val="de-DE" w:bidi="de-DE"/>
        </w:rPr>
        <w:t>musikalische Raum</w:t>
      </w:r>
      <w:r w:rsidR="00DE7824" w:rsidRPr="00CB504B">
        <w:rPr>
          <w:rFonts w:cs="Times-Roman"/>
          <w:sz w:val="20"/>
          <w:szCs w:val="20"/>
          <w:lang w:val="de-DE" w:bidi="de-DE"/>
        </w:rPr>
        <w:t>“</w:t>
      </w:r>
      <w:r w:rsidR="00B44F90" w:rsidRPr="00CB504B">
        <w:rPr>
          <w:rFonts w:cs="Times-Roman"/>
          <w:sz w:val="20"/>
          <w:szCs w:val="20"/>
          <w:lang w:val="de-DE" w:bidi="de-DE"/>
        </w:rPr>
        <w:t xml:space="preserve"> ist für unser Musikerlebnis unabdingbar, obwohl er nur teilweise und diffus </w:t>
      </w:r>
      <w:r w:rsidR="0046146F" w:rsidRPr="00CB504B">
        <w:rPr>
          <w:rFonts w:cs="Times-Roman"/>
          <w:sz w:val="20"/>
          <w:szCs w:val="20"/>
          <w:lang w:val="de-DE" w:bidi="de-DE"/>
        </w:rPr>
        <w:t>zu tun hat</w:t>
      </w:r>
      <w:r w:rsidR="00B44F90" w:rsidRPr="00CB504B">
        <w:rPr>
          <w:rFonts w:cs="Times-Roman"/>
          <w:sz w:val="20"/>
          <w:szCs w:val="20"/>
          <w:lang w:val="de-DE" w:bidi="de-DE"/>
        </w:rPr>
        <w:t xml:space="preserve"> mit den messbare</w:t>
      </w:r>
      <w:r w:rsidR="0046146F" w:rsidRPr="00CB504B">
        <w:rPr>
          <w:rFonts w:cs="Times-Roman"/>
          <w:sz w:val="20"/>
          <w:szCs w:val="20"/>
          <w:lang w:val="de-DE" w:bidi="de-DE"/>
        </w:rPr>
        <w:t xml:space="preserve">n akustischen </w:t>
      </w:r>
      <w:proofErr w:type="spellStart"/>
      <w:r w:rsidR="0046146F" w:rsidRPr="00CB504B">
        <w:rPr>
          <w:rFonts w:cs="Times-Roman"/>
          <w:sz w:val="20"/>
          <w:szCs w:val="20"/>
          <w:lang w:val="de-DE" w:bidi="de-DE"/>
        </w:rPr>
        <w:t>Grössen</w:t>
      </w:r>
      <w:proofErr w:type="spellEnd"/>
      <w:r w:rsidR="00B3110D" w:rsidRPr="00CB504B">
        <w:rPr>
          <w:rFonts w:cs="Times-Roman"/>
          <w:sz w:val="20"/>
          <w:szCs w:val="20"/>
          <w:lang w:val="de-DE" w:bidi="de-DE"/>
        </w:rPr>
        <w:t xml:space="preserve">, die </w:t>
      </w:r>
      <w:r w:rsidR="00EF28A5" w:rsidRPr="00CB504B">
        <w:rPr>
          <w:rFonts w:cs="Times-Roman"/>
          <w:sz w:val="20"/>
          <w:szCs w:val="20"/>
          <w:lang w:val="de-DE" w:bidi="de-DE"/>
        </w:rPr>
        <w:t xml:space="preserve">sich </w:t>
      </w:r>
      <w:r w:rsidR="0008214E" w:rsidRPr="00CB504B">
        <w:rPr>
          <w:rFonts w:cs="Times-Roman"/>
          <w:sz w:val="20"/>
          <w:szCs w:val="20"/>
          <w:lang w:val="de-DE" w:bidi="de-DE"/>
        </w:rPr>
        <w:t xml:space="preserve">als solche </w:t>
      </w:r>
      <w:r w:rsidR="00B3110D" w:rsidRPr="00CB504B">
        <w:rPr>
          <w:rFonts w:cs="Times-Roman"/>
          <w:sz w:val="20"/>
          <w:szCs w:val="20"/>
          <w:lang w:val="de-DE" w:bidi="de-DE"/>
        </w:rPr>
        <w:t xml:space="preserve">allein </w:t>
      </w:r>
      <w:r w:rsidR="0008214E" w:rsidRPr="00CB504B">
        <w:rPr>
          <w:rFonts w:cs="Times-Roman"/>
          <w:sz w:val="20"/>
          <w:szCs w:val="20"/>
          <w:lang w:val="de-DE" w:bidi="de-DE"/>
        </w:rPr>
        <w:t xml:space="preserve">im </w:t>
      </w:r>
      <w:proofErr w:type="spellStart"/>
      <w:r w:rsidR="0008214E" w:rsidRPr="00CB504B">
        <w:rPr>
          <w:rFonts w:cs="Times-Roman"/>
          <w:sz w:val="20"/>
          <w:szCs w:val="20"/>
          <w:lang w:val="de-DE" w:bidi="de-DE"/>
        </w:rPr>
        <w:t>Aussen</w:t>
      </w:r>
      <w:proofErr w:type="spellEnd"/>
      <w:r w:rsidR="0008214E" w:rsidRPr="00CB504B">
        <w:rPr>
          <w:rFonts w:cs="Times-Roman"/>
          <w:sz w:val="20"/>
          <w:szCs w:val="20"/>
          <w:lang w:val="de-DE" w:bidi="de-DE"/>
        </w:rPr>
        <w:t xml:space="preserve"> </w:t>
      </w:r>
      <w:r w:rsidR="00EF28A5" w:rsidRPr="00CB504B">
        <w:rPr>
          <w:rFonts w:cs="Times-Roman"/>
          <w:sz w:val="20"/>
          <w:szCs w:val="20"/>
          <w:lang w:val="de-DE" w:bidi="de-DE"/>
        </w:rPr>
        <w:t>befinden</w:t>
      </w:r>
      <w:r w:rsidR="00E40A72" w:rsidRPr="00CB504B">
        <w:rPr>
          <w:rFonts w:cs="Times-Roman"/>
          <w:sz w:val="20"/>
          <w:szCs w:val="20"/>
          <w:lang w:val="de-DE" w:bidi="de-DE"/>
        </w:rPr>
        <w:t>. S</w:t>
      </w:r>
      <w:r w:rsidR="00134BC4" w:rsidRPr="00CB504B">
        <w:rPr>
          <w:rFonts w:cs="Times-Roman"/>
          <w:sz w:val="20"/>
          <w:szCs w:val="20"/>
          <w:lang w:val="de-DE" w:bidi="de-DE"/>
        </w:rPr>
        <w:t xml:space="preserve">obald </w:t>
      </w:r>
      <w:r w:rsidR="00E40A72" w:rsidRPr="00CB504B">
        <w:rPr>
          <w:rFonts w:cs="Times-Roman"/>
          <w:sz w:val="20"/>
          <w:szCs w:val="20"/>
          <w:lang w:val="de-DE" w:bidi="de-DE"/>
        </w:rPr>
        <w:t>die messbaren Schallwellen</w:t>
      </w:r>
      <w:r w:rsidR="00134BC4" w:rsidRPr="00CB504B">
        <w:rPr>
          <w:rFonts w:cs="Times-Roman"/>
          <w:sz w:val="20"/>
          <w:szCs w:val="20"/>
          <w:lang w:val="de-DE" w:bidi="de-DE"/>
        </w:rPr>
        <w:t xml:space="preserve"> auf unsere Hörnerven treffen</w:t>
      </w:r>
      <w:r w:rsidR="005A3016" w:rsidRPr="00CB504B">
        <w:rPr>
          <w:rFonts w:cs="Times-Roman"/>
          <w:sz w:val="20"/>
          <w:szCs w:val="20"/>
          <w:lang w:val="de-DE" w:bidi="de-DE"/>
        </w:rPr>
        <w:t>,</w:t>
      </w:r>
      <w:r w:rsidR="00D01972" w:rsidRPr="00CB504B">
        <w:rPr>
          <w:rFonts w:cs="Times-Roman"/>
          <w:sz w:val="20"/>
          <w:szCs w:val="20"/>
          <w:lang w:val="de-DE" w:bidi="de-DE"/>
        </w:rPr>
        <w:t xml:space="preserve"> </w:t>
      </w:r>
      <w:r w:rsidR="00E40A72" w:rsidRPr="00CB504B">
        <w:rPr>
          <w:rFonts w:cs="Times-Roman"/>
          <w:sz w:val="20"/>
          <w:szCs w:val="20"/>
          <w:lang w:val="de-DE" w:bidi="de-DE"/>
        </w:rPr>
        <w:t>verwandeln</w:t>
      </w:r>
      <w:r w:rsidR="00E40A72" w:rsidRPr="00CB504B">
        <w:rPr>
          <w:rFonts w:cs="Times-Roman"/>
          <w:sz w:val="20"/>
          <w:szCs w:val="20"/>
          <w:lang w:val="de-DE" w:bidi="de-DE"/>
        </w:rPr>
        <w:t xml:space="preserve"> sie sich </w:t>
      </w:r>
      <w:r w:rsidR="00D01972" w:rsidRPr="00CB504B">
        <w:rPr>
          <w:rFonts w:cs="Times-Roman"/>
          <w:sz w:val="20"/>
          <w:szCs w:val="20"/>
          <w:lang w:val="de-DE" w:bidi="de-DE"/>
        </w:rPr>
        <w:t xml:space="preserve">in etwas </w:t>
      </w:r>
      <w:r w:rsidR="0008214E" w:rsidRPr="00CB504B">
        <w:rPr>
          <w:rFonts w:cs="Times-Roman"/>
          <w:sz w:val="20"/>
          <w:szCs w:val="20"/>
          <w:lang w:val="de-DE" w:bidi="de-DE"/>
        </w:rPr>
        <w:t>Inneres</w:t>
      </w:r>
      <w:proofErr w:type="gramStart"/>
      <w:r w:rsidR="00A86404" w:rsidRPr="00CB504B">
        <w:rPr>
          <w:rFonts w:cs="Times-Roman"/>
          <w:sz w:val="20"/>
          <w:szCs w:val="20"/>
          <w:lang w:val="de-DE" w:bidi="de-DE"/>
        </w:rPr>
        <w:t>, das</w:t>
      </w:r>
      <w:proofErr w:type="gramEnd"/>
      <w:r w:rsidR="00A86404" w:rsidRPr="00CB504B">
        <w:rPr>
          <w:rFonts w:cs="Times-Roman"/>
          <w:sz w:val="20"/>
          <w:szCs w:val="20"/>
          <w:lang w:val="de-DE" w:bidi="de-DE"/>
        </w:rPr>
        <w:t xml:space="preserve"> wir als musikalischen Raum erleben.</w:t>
      </w:r>
      <w:r w:rsidR="00B3110D" w:rsidRPr="00CB504B">
        <w:rPr>
          <w:rFonts w:cs="Times-Roman"/>
          <w:sz w:val="20"/>
          <w:szCs w:val="20"/>
          <w:lang w:val="de-DE" w:bidi="de-DE"/>
        </w:rPr>
        <w:t xml:space="preserve"> </w:t>
      </w:r>
      <w:r w:rsidR="00D56E82" w:rsidRPr="00CB504B">
        <w:rPr>
          <w:rFonts w:cs="Times-Roman"/>
          <w:sz w:val="20"/>
          <w:szCs w:val="20"/>
          <w:lang w:val="de-DE" w:bidi="de-DE"/>
        </w:rPr>
        <w:t>So</w:t>
      </w:r>
      <w:r w:rsidR="00B44F90" w:rsidRPr="00CB504B">
        <w:rPr>
          <w:rFonts w:cs="Times-Roman"/>
          <w:sz w:val="20"/>
          <w:szCs w:val="20"/>
          <w:lang w:val="de-DE" w:bidi="de-DE"/>
        </w:rPr>
        <w:t xml:space="preserve"> </w:t>
      </w:r>
      <w:r w:rsidR="005A3016" w:rsidRPr="00CB504B">
        <w:rPr>
          <w:rFonts w:cs="Times-Roman"/>
          <w:sz w:val="20"/>
          <w:szCs w:val="20"/>
          <w:lang w:val="de-DE" w:bidi="de-DE"/>
        </w:rPr>
        <w:t>nehmen</w:t>
      </w:r>
      <w:r w:rsidR="00B44F90" w:rsidRPr="00CB504B">
        <w:rPr>
          <w:rFonts w:cs="Times-Roman"/>
          <w:sz w:val="20"/>
          <w:szCs w:val="20"/>
          <w:lang w:val="de-DE" w:bidi="de-DE"/>
        </w:rPr>
        <w:t xml:space="preserve"> </w:t>
      </w:r>
      <w:r w:rsidR="00D56E82" w:rsidRPr="00CB504B">
        <w:rPr>
          <w:rFonts w:cs="Times-Roman"/>
          <w:sz w:val="20"/>
          <w:szCs w:val="20"/>
          <w:lang w:val="de-DE" w:bidi="de-DE"/>
        </w:rPr>
        <w:t xml:space="preserve">wir </w:t>
      </w:r>
      <w:r w:rsidR="00A86404" w:rsidRPr="00CB504B">
        <w:rPr>
          <w:rFonts w:cs="Times-Roman"/>
          <w:sz w:val="20"/>
          <w:szCs w:val="20"/>
          <w:lang w:val="de-DE" w:bidi="de-DE"/>
        </w:rPr>
        <w:t xml:space="preserve">die </w:t>
      </w:r>
      <w:r w:rsidR="00B44F90" w:rsidRPr="00CB504B">
        <w:rPr>
          <w:rFonts w:cs="Times-Roman"/>
          <w:sz w:val="20"/>
          <w:szCs w:val="20"/>
          <w:lang w:val="de-DE" w:bidi="de-DE"/>
        </w:rPr>
        <w:t>Musik in Höhen und Tiefen</w:t>
      </w:r>
      <w:r w:rsidR="005A3016" w:rsidRPr="00CB504B">
        <w:rPr>
          <w:rFonts w:cs="Times-Roman"/>
          <w:sz w:val="20"/>
          <w:szCs w:val="20"/>
          <w:lang w:val="de-DE" w:bidi="de-DE"/>
        </w:rPr>
        <w:t xml:space="preserve"> wahr</w:t>
      </w:r>
      <w:r w:rsidR="00B44F90" w:rsidRPr="00CB504B">
        <w:rPr>
          <w:rFonts w:cs="Times-Roman"/>
          <w:sz w:val="20"/>
          <w:szCs w:val="20"/>
          <w:lang w:val="de-DE" w:bidi="de-DE"/>
        </w:rPr>
        <w:t xml:space="preserve">, </w:t>
      </w:r>
      <w:r w:rsidR="00AF4BBD" w:rsidRPr="00CB504B">
        <w:rPr>
          <w:rFonts w:cs="Times-Roman"/>
          <w:sz w:val="20"/>
          <w:szCs w:val="20"/>
          <w:lang w:val="de-DE" w:bidi="de-DE"/>
        </w:rPr>
        <w:t xml:space="preserve">dicht gesetzt, oder </w:t>
      </w:r>
      <w:r w:rsidR="00786BB3" w:rsidRPr="00CB504B">
        <w:rPr>
          <w:rFonts w:cs="Times-Roman"/>
          <w:sz w:val="20"/>
          <w:szCs w:val="20"/>
          <w:lang w:val="de-DE" w:bidi="de-DE"/>
        </w:rPr>
        <w:t>mit Platz zwischen den Tönen. Klang kann wirken wie Masse, schwer oder leicht, er kann fallen und steigen</w:t>
      </w:r>
      <w:r w:rsidR="005C04C6" w:rsidRPr="00CB504B">
        <w:rPr>
          <w:rFonts w:cs="Times-Roman"/>
          <w:sz w:val="20"/>
          <w:szCs w:val="20"/>
          <w:lang w:val="de-DE" w:bidi="de-DE"/>
        </w:rPr>
        <w:t>, sich anstauen oder strömen</w:t>
      </w:r>
      <w:r w:rsidR="00D13F79" w:rsidRPr="00CB504B">
        <w:rPr>
          <w:rStyle w:val="Funotenzeichen"/>
          <w:rFonts w:cs="Times-Roman"/>
          <w:sz w:val="20"/>
          <w:szCs w:val="20"/>
          <w:lang w:val="de-DE" w:bidi="de-DE"/>
        </w:rPr>
        <w:footnoteReference w:id="2"/>
      </w:r>
      <w:r w:rsidR="00786BB3" w:rsidRPr="00CB504B">
        <w:rPr>
          <w:rFonts w:cs="Times-Roman"/>
          <w:sz w:val="20"/>
          <w:szCs w:val="20"/>
          <w:lang w:val="de-DE" w:bidi="de-DE"/>
        </w:rPr>
        <w:t xml:space="preserve"> </w:t>
      </w:r>
      <w:r w:rsidR="00D13F79" w:rsidRPr="00CB504B">
        <w:rPr>
          <w:rFonts w:cs="Times-Roman"/>
          <w:sz w:val="20"/>
          <w:szCs w:val="20"/>
          <w:lang w:val="de-DE" w:bidi="de-DE"/>
        </w:rPr>
        <w:t xml:space="preserve">Wenn unsere Vorstellung sich innerhalb dieses musikalischen Raums </w:t>
      </w:r>
      <w:r w:rsidR="00016661" w:rsidRPr="00CB504B">
        <w:rPr>
          <w:rFonts w:cs="Times-Roman"/>
          <w:sz w:val="20"/>
          <w:szCs w:val="20"/>
          <w:lang w:val="de-DE" w:bidi="de-DE"/>
        </w:rPr>
        <w:t>bewegt</w:t>
      </w:r>
      <w:r w:rsidR="00D13F79" w:rsidRPr="00CB504B">
        <w:rPr>
          <w:rFonts w:cs="Times-Roman"/>
          <w:sz w:val="20"/>
          <w:szCs w:val="20"/>
          <w:lang w:val="de-DE" w:bidi="de-DE"/>
        </w:rPr>
        <w:t xml:space="preserve">, bekommt auch die Zeit eine besondere Qualität und ihr Erlebnis </w:t>
      </w:r>
      <w:r w:rsidR="00CE5356" w:rsidRPr="00CB504B">
        <w:rPr>
          <w:rFonts w:cs="Times-Roman"/>
          <w:sz w:val="20"/>
          <w:szCs w:val="20"/>
          <w:lang w:val="de-DE" w:bidi="de-DE"/>
        </w:rPr>
        <w:t>wird</w:t>
      </w:r>
      <w:r w:rsidR="00D13F79" w:rsidRPr="00CB504B">
        <w:rPr>
          <w:rFonts w:cs="Times-Roman"/>
          <w:sz w:val="20"/>
          <w:szCs w:val="20"/>
          <w:lang w:val="de-DE" w:bidi="de-DE"/>
        </w:rPr>
        <w:t xml:space="preserve"> abhängig </w:t>
      </w:r>
      <w:r w:rsidR="00E44671" w:rsidRPr="00CB504B">
        <w:rPr>
          <w:rFonts w:cs="Times-Roman"/>
          <w:sz w:val="20"/>
          <w:szCs w:val="20"/>
          <w:lang w:val="de-DE" w:bidi="de-DE"/>
        </w:rPr>
        <w:t xml:space="preserve">von dieser </w:t>
      </w:r>
      <w:r w:rsidR="001B4D95" w:rsidRPr="00CB504B">
        <w:rPr>
          <w:rFonts w:cs="Times-Roman"/>
          <w:sz w:val="20"/>
          <w:szCs w:val="20"/>
          <w:lang w:val="de-DE" w:bidi="de-DE"/>
        </w:rPr>
        <w:t xml:space="preserve">inneren </w:t>
      </w:r>
      <w:r w:rsidR="00E44671" w:rsidRPr="00CB504B">
        <w:rPr>
          <w:rFonts w:cs="Times-Roman"/>
          <w:sz w:val="20"/>
          <w:szCs w:val="20"/>
          <w:lang w:val="de-DE" w:bidi="de-DE"/>
        </w:rPr>
        <w:t>Raumvorstellung</w:t>
      </w:r>
      <w:r w:rsidR="00CD0BCD" w:rsidRPr="00CB504B">
        <w:rPr>
          <w:rFonts w:cs="Times-Roman"/>
          <w:sz w:val="20"/>
          <w:szCs w:val="20"/>
          <w:lang w:val="de-DE" w:bidi="de-DE"/>
        </w:rPr>
        <w:t xml:space="preserve"> (und </w:t>
      </w:r>
      <w:r w:rsidR="001B4D95" w:rsidRPr="00CB504B">
        <w:rPr>
          <w:rFonts w:cs="Times-Roman"/>
          <w:sz w:val="20"/>
          <w:szCs w:val="20"/>
          <w:lang w:val="de-DE" w:bidi="de-DE"/>
        </w:rPr>
        <w:t xml:space="preserve">ist dann </w:t>
      </w:r>
      <w:r w:rsidR="00CD0BCD" w:rsidRPr="00CB504B">
        <w:rPr>
          <w:rFonts w:cs="Times-Roman"/>
          <w:sz w:val="20"/>
          <w:szCs w:val="20"/>
          <w:lang w:val="de-DE" w:bidi="de-DE"/>
        </w:rPr>
        <w:t xml:space="preserve">nicht mehr </w:t>
      </w:r>
      <w:r w:rsidR="001B4D95" w:rsidRPr="00CB504B">
        <w:rPr>
          <w:rFonts w:cs="Times-Roman"/>
          <w:sz w:val="20"/>
          <w:szCs w:val="20"/>
          <w:lang w:val="de-DE" w:bidi="de-DE"/>
        </w:rPr>
        <w:t xml:space="preserve">exakt </w:t>
      </w:r>
      <w:r w:rsidR="00CD0BCD" w:rsidRPr="00CB504B">
        <w:rPr>
          <w:rFonts w:cs="Times-Roman"/>
          <w:sz w:val="20"/>
          <w:szCs w:val="20"/>
          <w:lang w:val="de-DE" w:bidi="de-DE"/>
        </w:rPr>
        <w:t>messbar).</w:t>
      </w:r>
      <w:r w:rsidR="00CD0BCD" w:rsidRPr="00CB504B">
        <w:rPr>
          <w:rStyle w:val="Funotenzeichen"/>
          <w:rFonts w:cs="Times-Roman"/>
          <w:sz w:val="20"/>
          <w:szCs w:val="20"/>
          <w:lang w:val="de-DE" w:bidi="de-DE"/>
        </w:rPr>
        <w:footnoteReference w:id="3"/>
      </w:r>
    </w:p>
    <w:p w14:paraId="3FF2F601" w14:textId="219E4456" w:rsidR="0036687C" w:rsidRPr="00CB504B" w:rsidRDefault="0036687C"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 xml:space="preserve">Die Thematik hier auszuführen würde den Rahmen eines Einführungstextes sprengen. Ich wollte </w:t>
      </w:r>
      <w:r w:rsidR="002666DD" w:rsidRPr="00CB504B">
        <w:rPr>
          <w:rFonts w:cs="Times-Roman"/>
          <w:sz w:val="20"/>
          <w:szCs w:val="20"/>
          <w:lang w:val="de-DE" w:bidi="de-DE"/>
        </w:rPr>
        <w:t>aber</w:t>
      </w:r>
      <w:r w:rsidRPr="00CB504B">
        <w:rPr>
          <w:rFonts w:cs="Times-Roman"/>
          <w:sz w:val="20"/>
          <w:szCs w:val="20"/>
          <w:lang w:val="de-DE" w:bidi="de-DE"/>
        </w:rPr>
        <w:t xml:space="preserve"> zeigen, wo </w:t>
      </w:r>
      <w:r w:rsidR="002666DD" w:rsidRPr="00CB504B">
        <w:rPr>
          <w:rFonts w:cs="Times-Roman"/>
          <w:sz w:val="20"/>
          <w:szCs w:val="20"/>
          <w:lang w:val="de-DE" w:bidi="de-DE"/>
        </w:rPr>
        <w:t>m</w:t>
      </w:r>
      <w:r w:rsidRPr="00CB504B">
        <w:rPr>
          <w:rFonts w:cs="Times-Roman"/>
          <w:sz w:val="20"/>
          <w:szCs w:val="20"/>
          <w:lang w:val="de-DE" w:bidi="de-DE"/>
        </w:rPr>
        <w:t>eine Ansatzpunkte liegen, die zu den verschiedenen Annäherungen an das Thema Raum führten, die ich in den drei Sätzen von „Gewölbe“ zu verwirklichen trachte.</w:t>
      </w:r>
      <w:r w:rsidR="00A87FBF" w:rsidRPr="00CB504B">
        <w:rPr>
          <w:rFonts w:cs="Times-Roman"/>
          <w:sz w:val="20"/>
          <w:szCs w:val="20"/>
          <w:lang w:val="de-DE" w:bidi="de-DE"/>
        </w:rPr>
        <w:t xml:space="preserve"> </w:t>
      </w:r>
    </w:p>
    <w:p w14:paraId="2F14D243" w14:textId="77777777" w:rsidR="009B6BD3" w:rsidRPr="00CB504B" w:rsidRDefault="00A87FBF"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„Gewölbe“ behandelt den Psalm 150 in verschiedenen Sprachen. Die Sprachräume werden dabei überlagert, oft gleichzeitig</w:t>
      </w:r>
      <w:r w:rsidR="00E379D6" w:rsidRPr="00CB504B">
        <w:rPr>
          <w:rFonts w:cs="Times-Roman"/>
          <w:sz w:val="20"/>
          <w:szCs w:val="20"/>
          <w:lang w:val="de-DE" w:bidi="de-DE"/>
        </w:rPr>
        <w:t xml:space="preserve"> </w:t>
      </w:r>
      <w:r w:rsidR="00F0584C" w:rsidRPr="00CB504B">
        <w:rPr>
          <w:rFonts w:cs="Times-Roman"/>
          <w:sz w:val="20"/>
          <w:szCs w:val="20"/>
          <w:lang w:val="de-DE" w:bidi="de-DE"/>
        </w:rPr>
        <w:t xml:space="preserve">nimmt man Laute, Wörter und Sätze aus unterschiedlichen Richtungen und Regionen wahr. Der ganze Wortlaut </w:t>
      </w:r>
      <w:r w:rsidR="00E379D6" w:rsidRPr="00CB504B">
        <w:rPr>
          <w:rFonts w:cs="Times-Roman"/>
          <w:sz w:val="20"/>
          <w:szCs w:val="20"/>
          <w:lang w:val="de-DE" w:bidi="de-DE"/>
        </w:rPr>
        <w:t xml:space="preserve">des Psalms </w:t>
      </w:r>
      <w:r w:rsidR="00F0584C" w:rsidRPr="00CB504B">
        <w:rPr>
          <w:rFonts w:cs="Times-Roman"/>
          <w:sz w:val="20"/>
          <w:szCs w:val="20"/>
          <w:lang w:val="de-DE" w:bidi="de-DE"/>
        </w:rPr>
        <w:t xml:space="preserve">kommt allerdings nur in der Ursprache Hebräisch vor (daneben verwende ich Ausschnitte </w:t>
      </w:r>
      <w:r w:rsidR="00F60D0D" w:rsidRPr="00CB504B">
        <w:rPr>
          <w:rFonts w:cs="Times-Roman"/>
          <w:sz w:val="20"/>
          <w:szCs w:val="20"/>
          <w:lang w:val="de-DE" w:bidi="de-DE"/>
        </w:rPr>
        <w:t>aus Übersetzungen auf</w:t>
      </w:r>
      <w:r w:rsidR="00F0584C" w:rsidRPr="00CB504B">
        <w:rPr>
          <w:rFonts w:cs="Times-Roman"/>
          <w:sz w:val="20"/>
          <w:szCs w:val="20"/>
          <w:lang w:val="de-DE" w:bidi="de-DE"/>
        </w:rPr>
        <w:t xml:space="preserve"> </w:t>
      </w:r>
      <w:r w:rsidR="001068AA" w:rsidRPr="00CB504B">
        <w:rPr>
          <w:rFonts w:cs="Times-Roman"/>
          <w:sz w:val="20"/>
          <w:szCs w:val="20"/>
          <w:lang w:val="de-DE" w:bidi="de-DE"/>
        </w:rPr>
        <w:t>Altgriechisch, Lateinisch</w:t>
      </w:r>
      <w:proofErr w:type="gramStart"/>
      <w:r w:rsidR="001068AA" w:rsidRPr="00CB504B">
        <w:rPr>
          <w:rFonts w:cs="Times-Roman"/>
          <w:sz w:val="20"/>
          <w:szCs w:val="20"/>
          <w:lang w:val="de-DE" w:bidi="de-DE"/>
        </w:rPr>
        <w:t>, Französisch,</w:t>
      </w:r>
      <w:proofErr w:type="gramEnd"/>
      <w:r w:rsidR="001068AA" w:rsidRPr="00CB504B">
        <w:rPr>
          <w:rFonts w:cs="Times-Roman"/>
          <w:sz w:val="20"/>
          <w:szCs w:val="20"/>
          <w:lang w:val="de-DE" w:bidi="de-DE"/>
        </w:rPr>
        <w:t xml:space="preserve"> Italienisch, Spanisch, Englisch und Deutsch.)</w:t>
      </w:r>
      <w:r w:rsidR="00E379D6" w:rsidRPr="00CB504B">
        <w:rPr>
          <w:rFonts w:cs="Times-Roman"/>
          <w:sz w:val="20"/>
          <w:szCs w:val="20"/>
          <w:lang w:val="de-DE" w:bidi="de-DE"/>
        </w:rPr>
        <w:t xml:space="preserve"> </w:t>
      </w:r>
    </w:p>
    <w:p w14:paraId="5AAE22C1" w14:textId="77777777" w:rsidR="009B6BD3" w:rsidRPr="00CB504B" w:rsidRDefault="009B6BD3" w:rsidP="00DA4D16">
      <w:pPr>
        <w:widowControl w:val="0"/>
        <w:autoSpaceDE w:val="0"/>
        <w:autoSpaceDN w:val="0"/>
        <w:adjustRightInd w:val="0"/>
        <w:rPr>
          <w:rFonts w:cs="Times-Roman"/>
          <w:sz w:val="20"/>
          <w:szCs w:val="20"/>
          <w:lang w:val="de-DE" w:bidi="de-DE"/>
        </w:rPr>
      </w:pPr>
    </w:p>
    <w:p w14:paraId="1F53DA05" w14:textId="4CD32137" w:rsidR="00A87FBF" w:rsidRPr="00CB504B" w:rsidRDefault="009B6BD3"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Die</w:t>
      </w:r>
      <w:r w:rsidR="00E379D6" w:rsidRPr="00CB504B">
        <w:rPr>
          <w:rFonts w:cs="Times-Roman"/>
          <w:sz w:val="20"/>
          <w:szCs w:val="20"/>
          <w:lang w:val="de-DE" w:bidi="de-DE"/>
        </w:rPr>
        <w:t xml:space="preserve"> drei Sätze </w:t>
      </w:r>
      <w:r w:rsidRPr="00CB504B">
        <w:rPr>
          <w:rFonts w:cs="Times-Roman"/>
          <w:sz w:val="20"/>
          <w:szCs w:val="20"/>
          <w:lang w:val="de-DE" w:bidi="de-DE"/>
        </w:rPr>
        <w:t xml:space="preserve">der Komposition sollen </w:t>
      </w:r>
      <w:r w:rsidR="00E379D6" w:rsidRPr="00CB504B">
        <w:rPr>
          <w:rFonts w:cs="Times-Roman"/>
          <w:sz w:val="20"/>
          <w:szCs w:val="20"/>
          <w:lang w:val="de-DE" w:bidi="de-DE"/>
        </w:rPr>
        <w:t>im Folgenden kurz umrissen werden.</w:t>
      </w:r>
    </w:p>
    <w:p w14:paraId="113F4C9E" w14:textId="77777777" w:rsidR="00E379D6" w:rsidRPr="00CB504B" w:rsidRDefault="00E379D6" w:rsidP="00DA4D16">
      <w:pPr>
        <w:widowControl w:val="0"/>
        <w:autoSpaceDE w:val="0"/>
        <w:autoSpaceDN w:val="0"/>
        <w:adjustRightInd w:val="0"/>
        <w:rPr>
          <w:rFonts w:cs="Times-Roman"/>
          <w:sz w:val="20"/>
          <w:szCs w:val="20"/>
          <w:lang w:val="de-DE" w:bidi="de-DE"/>
        </w:rPr>
      </w:pPr>
    </w:p>
    <w:p w14:paraId="5890823E" w14:textId="335C953D" w:rsidR="00E379D6" w:rsidRPr="00CB504B" w:rsidRDefault="00E379D6"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 xml:space="preserve">I </w:t>
      </w:r>
      <w:r w:rsidR="003936CD" w:rsidRPr="00CB504B">
        <w:rPr>
          <w:rFonts w:cs="Times-Roman"/>
          <w:sz w:val="20"/>
          <w:szCs w:val="20"/>
          <w:lang w:val="de-DE" w:bidi="de-DE"/>
        </w:rPr>
        <w:t>„</w:t>
      </w:r>
      <w:r w:rsidRPr="00CB504B">
        <w:rPr>
          <w:rFonts w:cs="Times-Roman"/>
          <w:sz w:val="20"/>
          <w:szCs w:val="20"/>
          <w:lang w:val="de-DE" w:bidi="de-DE"/>
        </w:rPr>
        <w:t>Linien</w:t>
      </w:r>
      <w:r w:rsidR="003936CD" w:rsidRPr="00CB504B">
        <w:rPr>
          <w:rFonts w:cs="Times-Roman"/>
          <w:sz w:val="20"/>
          <w:szCs w:val="20"/>
          <w:lang w:val="de-DE" w:bidi="de-DE"/>
        </w:rPr>
        <w:t>“</w:t>
      </w:r>
      <w:r w:rsidR="00723287" w:rsidRPr="00CB504B">
        <w:rPr>
          <w:rFonts w:cs="Times-Roman"/>
          <w:sz w:val="20"/>
          <w:szCs w:val="20"/>
          <w:lang w:val="de-DE" w:bidi="de-DE"/>
        </w:rPr>
        <w:t>:</w:t>
      </w:r>
    </w:p>
    <w:p w14:paraId="3AE16BED" w14:textId="77777777" w:rsidR="00E379D6" w:rsidRPr="00CB504B" w:rsidRDefault="00E379D6" w:rsidP="00DA4D16">
      <w:pPr>
        <w:widowControl w:val="0"/>
        <w:autoSpaceDE w:val="0"/>
        <w:autoSpaceDN w:val="0"/>
        <w:adjustRightInd w:val="0"/>
        <w:rPr>
          <w:rFonts w:cs="Times-Roman"/>
          <w:sz w:val="20"/>
          <w:szCs w:val="20"/>
          <w:lang w:val="de-DE" w:bidi="de-DE"/>
        </w:rPr>
      </w:pPr>
    </w:p>
    <w:p w14:paraId="65FC3DD8" w14:textId="77777777" w:rsidR="002402E3" w:rsidRDefault="005C3715"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 xml:space="preserve">Die Musikerinnen sind in einem </w:t>
      </w:r>
      <w:proofErr w:type="spellStart"/>
      <w:r w:rsidRPr="00CB504B">
        <w:rPr>
          <w:rFonts w:cs="Times-Roman"/>
          <w:sz w:val="20"/>
          <w:szCs w:val="20"/>
          <w:lang w:val="de-DE" w:bidi="de-DE"/>
        </w:rPr>
        <w:t>grossen</w:t>
      </w:r>
      <w:proofErr w:type="spellEnd"/>
      <w:r w:rsidRPr="00CB504B">
        <w:rPr>
          <w:rFonts w:cs="Times-Roman"/>
          <w:sz w:val="20"/>
          <w:szCs w:val="20"/>
          <w:lang w:val="de-DE" w:bidi="de-DE"/>
        </w:rPr>
        <w:t xml:space="preserve"> Kreis um das Publikum herum verteilt. Dass durch Verbindungen </w:t>
      </w:r>
      <w:r w:rsidR="0062595B" w:rsidRPr="00CB504B">
        <w:rPr>
          <w:rFonts w:cs="Times-Roman"/>
          <w:sz w:val="20"/>
          <w:szCs w:val="20"/>
          <w:lang w:val="de-DE" w:bidi="de-DE"/>
        </w:rPr>
        <w:t>von Klangereignissen Linien entstünden</w:t>
      </w:r>
      <w:r w:rsidR="00AE6DBC" w:rsidRPr="00CB504B">
        <w:rPr>
          <w:rFonts w:cs="Times-Roman"/>
          <w:sz w:val="20"/>
          <w:szCs w:val="20"/>
          <w:lang w:val="de-DE" w:bidi="de-DE"/>
        </w:rPr>
        <w:t>,</w:t>
      </w:r>
      <w:r w:rsidR="0062595B" w:rsidRPr="00CB504B">
        <w:rPr>
          <w:rFonts w:cs="Times-Roman"/>
          <w:sz w:val="20"/>
          <w:szCs w:val="20"/>
          <w:lang w:val="de-DE" w:bidi="de-DE"/>
        </w:rPr>
        <w:t xml:space="preserve"> rührt aus dem innermusikalischen Raumerleben. Darüber hinaus entstehen die Linien </w:t>
      </w:r>
      <w:r w:rsidR="0032410C" w:rsidRPr="00CB504B">
        <w:rPr>
          <w:rFonts w:cs="Times-Roman"/>
          <w:sz w:val="20"/>
          <w:szCs w:val="20"/>
          <w:lang w:val="de-DE" w:bidi="de-DE"/>
        </w:rPr>
        <w:t xml:space="preserve">in diesem Satz </w:t>
      </w:r>
      <w:r w:rsidR="00106282">
        <w:rPr>
          <w:rFonts w:cs="Times-Roman"/>
          <w:sz w:val="20"/>
          <w:szCs w:val="20"/>
          <w:lang w:val="de-DE" w:bidi="de-DE"/>
        </w:rPr>
        <w:t xml:space="preserve">aber </w:t>
      </w:r>
      <w:r w:rsidR="0032410C" w:rsidRPr="00CB504B">
        <w:rPr>
          <w:rFonts w:cs="Times-Roman"/>
          <w:sz w:val="20"/>
          <w:szCs w:val="20"/>
          <w:lang w:val="de-DE" w:bidi="de-DE"/>
        </w:rPr>
        <w:t xml:space="preserve">auch </w:t>
      </w:r>
      <w:r w:rsidR="0062595B" w:rsidRPr="00CB504B">
        <w:rPr>
          <w:rFonts w:cs="Times-Roman"/>
          <w:sz w:val="20"/>
          <w:szCs w:val="20"/>
          <w:lang w:val="de-DE" w:bidi="de-DE"/>
        </w:rPr>
        <w:t>von Musiker zu Musiker</w:t>
      </w:r>
      <w:r w:rsidR="00AE6DBC" w:rsidRPr="00CB504B">
        <w:rPr>
          <w:rFonts w:cs="Times-Roman"/>
          <w:sz w:val="20"/>
          <w:szCs w:val="20"/>
          <w:lang w:val="de-DE" w:bidi="de-DE"/>
        </w:rPr>
        <w:t xml:space="preserve"> über echte Raumdistanzen hinweg</w:t>
      </w:r>
      <w:r w:rsidR="0062595B" w:rsidRPr="00CB504B">
        <w:rPr>
          <w:rFonts w:cs="Times-Roman"/>
          <w:sz w:val="20"/>
          <w:szCs w:val="20"/>
          <w:lang w:val="de-DE" w:bidi="de-DE"/>
        </w:rPr>
        <w:t xml:space="preserve">, indem </w:t>
      </w:r>
      <w:r w:rsidR="00514B81" w:rsidRPr="00CB504B">
        <w:rPr>
          <w:rFonts w:cs="Times-Roman"/>
          <w:sz w:val="20"/>
          <w:szCs w:val="20"/>
          <w:lang w:val="de-DE" w:bidi="de-DE"/>
        </w:rPr>
        <w:t xml:space="preserve">sich </w:t>
      </w:r>
      <w:r w:rsidR="00D63DDB">
        <w:rPr>
          <w:rFonts w:cs="Times-Roman"/>
          <w:sz w:val="20"/>
          <w:szCs w:val="20"/>
          <w:lang w:val="de-DE" w:bidi="de-DE"/>
        </w:rPr>
        <w:t>die Spieler</w:t>
      </w:r>
      <w:r w:rsidR="00514B81" w:rsidRPr="00CB504B">
        <w:rPr>
          <w:rFonts w:cs="Times-Roman"/>
          <w:sz w:val="20"/>
          <w:szCs w:val="20"/>
          <w:lang w:val="de-DE" w:bidi="de-DE"/>
        </w:rPr>
        <w:t xml:space="preserve"> </w:t>
      </w:r>
      <w:r w:rsidR="0032410C" w:rsidRPr="00CB504B">
        <w:rPr>
          <w:rFonts w:cs="Times-Roman"/>
          <w:sz w:val="20"/>
          <w:szCs w:val="20"/>
          <w:lang w:val="de-DE" w:bidi="de-DE"/>
        </w:rPr>
        <w:t>Melodieteile</w:t>
      </w:r>
      <w:r w:rsidR="00514B81" w:rsidRPr="00CB504B">
        <w:rPr>
          <w:rFonts w:cs="Times-Roman"/>
          <w:sz w:val="20"/>
          <w:szCs w:val="20"/>
          <w:lang w:val="de-DE" w:bidi="de-DE"/>
        </w:rPr>
        <w:t xml:space="preserve"> „weiter reichen“</w:t>
      </w:r>
      <w:r w:rsidR="0062595B" w:rsidRPr="00CB504B">
        <w:rPr>
          <w:rFonts w:cs="Times-Roman"/>
          <w:sz w:val="20"/>
          <w:szCs w:val="20"/>
          <w:lang w:val="de-DE" w:bidi="de-DE"/>
        </w:rPr>
        <w:t xml:space="preserve">. </w:t>
      </w:r>
    </w:p>
    <w:p w14:paraId="239E2B1B" w14:textId="45E0C753" w:rsidR="00E379D6" w:rsidRPr="00CB504B" w:rsidRDefault="0062595B" w:rsidP="00DA4D16">
      <w:pPr>
        <w:widowControl w:val="0"/>
        <w:autoSpaceDE w:val="0"/>
        <w:autoSpaceDN w:val="0"/>
        <w:adjustRightInd w:val="0"/>
        <w:rPr>
          <w:rFonts w:cs="Times-Roman"/>
          <w:sz w:val="20"/>
          <w:szCs w:val="20"/>
          <w:lang w:val="de-DE" w:bidi="de-DE"/>
        </w:rPr>
      </w:pPr>
      <w:proofErr w:type="spellStart"/>
      <w:r w:rsidRPr="00CB504B">
        <w:rPr>
          <w:rFonts w:cs="Times-Roman"/>
          <w:sz w:val="20"/>
          <w:szCs w:val="20"/>
          <w:lang w:val="de-DE" w:bidi="de-DE"/>
        </w:rPr>
        <w:t>Grossformal</w:t>
      </w:r>
      <w:proofErr w:type="spellEnd"/>
      <w:r w:rsidRPr="00CB504B">
        <w:rPr>
          <w:rFonts w:cs="Times-Roman"/>
          <w:sz w:val="20"/>
          <w:szCs w:val="20"/>
          <w:lang w:val="de-DE" w:bidi="de-DE"/>
        </w:rPr>
        <w:t xml:space="preserve"> ist der </w:t>
      </w:r>
      <w:r w:rsidR="001267CE" w:rsidRPr="00CB504B">
        <w:rPr>
          <w:rFonts w:cs="Times-Roman"/>
          <w:sz w:val="20"/>
          <w:szCs w:val="20"/>
          <w:lang w:val="de-DE" w:bidi="de-DE"/>
        </w:rPr>
        <w:t xml:space="preserve">I. </w:t>
      </w:r>
      <w:r w:rsidRPr="00CB504B">
        <w:rPr>
          <w:rFonts w:cs="Times-Roman"/>
          <w:sz w:val="20"/>
          <w:szCs w:val="20"/>
          <w:lang w:val="de-DE" w:bidi="de-DE"/>
        </w:rPr>
        <w:t>Satz so angelegt, dass aus lose</w:t>
      </w:r>
      <w:r w:rsidR="003E02A1" w:rsidRPr="00CB504B">
        <w:rPr>
          <w:rFonts w:cs="Times-Roman"/>
          <w:sz w:val="20"/>
          <w:szCs w:val="20"/>
          <w:lang w:val="de-DE" w:bidi="de-DE"/>
        </w:rPr>
        <w:t>n</w:t>
      </w:r>
      <w:r w:rsidRPr="00CB504B">
        <w:rPr>
          <w:rFonts w:cs="Times-Roman"/>
          <w:sz w:val="20"/>
          <w:szCs w:val="20"/>
          <w:lang w:val="de-DE" w:bidi="de-DE"/>
        </w:rPr>
        <w:t xml:space="preserve"> im Raum verteilten Klangpartikeln allmählich Zusammenhänge entstehen</w:t>
      </w:r>
      <w:proofErr w:type="gramStart"/>
      <w:r w:rsidRPr="00CB504B">
        <w:rPr>
          <w:rFonts w:cs="Times-Roman"/>
          <w:sz w:val="20"/>
          <w:szCs w:val="20"/>
          <w:lang w:val="de-DE" w:bidi="de-DE"/>
        </w:rPr>
        <w:t>, bis</w:t>
      </w:r>
      <w:proofErr w:type="gramEnd"/>
      <w:r w:rsidRPr="00CB504B">
        <w:rPr>
          <w:rFonts w:cs="Times-Roman"/>
          <w:sz w:val="20"/>
          <w:szCs w:val="20"/>
          <w:lang w:val="de-DE" w:bidi="de-DE"/>
        </w:rPr>
        <w:t xml:space="preserve"> das Vokalquartett </w:t>
      </w:r>
      <w:r w:rsidR="000F5212">
        <w:rPr>
          <w:rFonts w:cs="Times-Roman"/>
          <w:sz w:val="20"/>
          <w:szCs w:val="20"/>
          <w:lang w:val="de-DE" w:bidi="de-DE"/>
        </w:rPr>
        <w:t xml:space="preserve">endlich </w:t>
      </w:r>
      <w:r w:rsidRPr="00CB504B">
        <w:rPr>
          <w:rFonts w:cs="Times-Roman"/>
          <w:sz w:val="20"/>
          <w:szCs w:val="20"/>
          <w:lang w:val="de-DE" w:bidi="de-DE"/>
        </w:rPr>
        <w:t xml:space="preserve">zu </w:t>
      </w:r>
      <w:r w:rsidR="003E02A1" w:rsidRPr="00CB504B">
        <w:rPr>
          <w:rFonts w:cs="Times-Roman"/>
          <w:sz w:val="20"/>
          <w:szCs w:val="20"/>
          <w:lang w:val="de-DE" w:bidi="de-DE"/>
        </w:rPr>
        <w:t xml:space="preserve">längeren </w:t>
      </w:r>
      <w:r w:rsidRPr="00CB504B">
        <w:rPr>
          <w:rFonts w:cs="Times-Roman"/>
          <w:sz w:val="20"/>
          <w:szCs w:val="20"/>
          <w:lang w:val="de-DE" w:bidi="de-DE"/>
        </w:rPr>
        <w:t xml:space="preserve">Melodien findet. </w:t>
      </w:r>
      <w:r w:rsidR="00321920" w:rsidRPr="00CB504B">
        <w:rPr>
          <w:rFonts w:cs="Times-Roman"/>
          <w:sz w:val="20"/>
          <w:szCs w:val="20"/>
          <w:lang w:val="de-DE" w:bidi="de-DE"/>
        </w:rPr>
        <w:t xml:space="preserve">Diese Melodien im Zentrum des Satzes </w:t>
      </w:r>
      <w:r w:rsidR="00E46009" w:rsidRPr="00CB504B">
        <w:rPr>
          <w:rFonts w:cs="Times-Roman"/>
          <w:sz w:val="20"/>
          <w:szCs w:val="20"/>
          <w:lang w:val="de-DE" w:bidi="de-DE"/>
        </w:rPr>
        <w:t>erklingen</w:t>
      </w:r>
      <w:r w:rsidR="00321920" w:rsidRPr="00CB504B">
        <w:rPr>
          <w:rFonts w:cs="Times-Roman"/>
          <w:sz w:val="20"/>
          <w:szCs w:val="20"/>
          <w:lang w:val="de-DE" w:bidi="de-DE"/>
        </w:rPr>
        <w:t xml:space="preserve"> </w:t>
      </w:r>
      <w:r w:rsidR="00E46009" w:rsidRPr="00CB504B">
        <w:rPr>
          <w:rFonts w:cs="Times-Roman"/>
          <w:sz w:val="20"/>
          <w:szCs w:val="20"/>
          <w:lang w:val="de-DE" w:bidi="de-DE"/>
        </w:rPr>
        <w:t xml:space="preserve">über </w:t>
      </w:r>
      <w:r w:rsidR="00321920" w:rsidRPr="00CB504B">
        <w:rPr>
          <w:rFonts w:cs="Times-Roman"/>
          <w:sz w:val="20"/>
          <w:szCs w:val="20"/>
          <w:lang w:val="de-DE" w:bidi="de-DE"/>
        </w:rPr>
        <w:t>den ganzen hebräischen Psalm 150.</w:t>
      </w:r>
    </w:p>
    <w:p w14:paraId="142CC103" w14:textId="77777777" w:rsidR="00321920" w:rsidRPr="00CB504B" w:rsidRDefault="00321920" w:rsidP="00DA4D16">
      <w:pPr>
        <w:widowControl w:val="0"/>
        <w:autoSpaceDE w:val="0"/>
        <w:autoSpaceDN w:val="0"/>
        <w:adjustRightInd w:val="0"/>
        <w:rPr>
          <w:rFonts w:cs="Times-Roman"/>
          <w:sz w:val="20"/>
          <w:szCs w:val="20"/>
          <w:lang w:val="de-DE" w:bidi="de-DE"/>
        </w:rPr>
      </w:pPr>
    </w:p>
    <w:p w14:paraId="1A7ACCA1" w14:textId="15A0FBAD" w:rsidR="00D70DEB" w:rsidRPr="00CB504B" w:rsidRDefault="00D70DEB" w:rsidP="00DA4D16">
      <w:pPr>
        <w:widowControl w:val="0"/>
        <w:autoSpaceDE w:val="0"/>
        <w:autoSpaceDN w:val="0"/>
        <w:adjustRightInd w:val="0"/>
        <w:rPr>
          <w:rFonts w:cs="Times-Roman"/>
          <w:sz w:val="20"/>
          <w:szCs w:val="20"/>
          <w:lang w:val="de-DE" w:bidi="de-DE"/>
        </w:rPr>
      </w:pPr>
    </w:p>
    <w:p w14:paraId="464A1F86" w14:textId="01D624EC" w:rsidR="00321920" w:rsidRPr="00CB504B" w:rsidRDefault="00321920"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lastRenderedPageBreak/>
        <w:t xml:space="preserve">II </w:t>
      </w:r>
      <w:r w:rsidR="003936CD" w:rsidRPr="00CB504B">
        <w:rPr>
          <w:rFonts w:cs="Times-Roman"/>
          <w:sz w:val="20"/>
          <w:szCs w:val="20"/>
          <w:lang w:val="de-DE" w:bidi="de-DE"/>
        </w:rPr>
        <w:t>„</w:t>
      </w:r>
      <w:r w:rsidRPr="00CB504B">
        <w:rPr>
          <w:rFonts w:cs="Times-Roman"/>
          <w:sz w:val="20"/>
          <w:szCs w:val="20"/>
          <w:lang w:val="de-DE" w:bidi="de-DE"/>
        </w:rPr>
        <w:t>Gänge</w:t>
      </w:r>
      <w:r w:rsidR="003936CD" w:rsidRPr="00CB504B">
        <w:rPr>
          <w:rFonts w:cs="Times-Roman"/>
          <w:sz w:val="20"/>
          <w:szCs w:val="20"/>
          <w:lang w:val="de-DE" w:bidi="de-DE"/>
        </w:rPr>
        <w:t>“</w:t>
      </w:r>
      <w:r w:rsidR="00723287" w:rsidRPr="00CB504B">
        <w:rPr>
          <w:rFonts w:cs="Times-Roman"/>
          <w:sz w:val="20"/>
          <w:szCs w:val="20"/>
          <w:lang w:val="de-DE" w:bidi="de-DE"/>
        </w:rPr>
        <w:t>:</w:t>
      </w:r>
    </w:p>
    <w:p w14:paraId="24A83A70" w14:textId="77777777" w:rsidR="00321920" w:rsidRPr="00CB504B" w:rsidRDefault="00321920" w:rsidP="00DA4D16">
      <w:pPr>
        <w:widowControl w:val="0"/>
        <w:autoSpaceDE w:val="0"/>
        <w:autoSpaceDN w:val="0"/>
        <w:adjustRightInd w:val="0"/>
        <w:rPr>
          <w:rFonts w:cs="Times-Roman"/>
          <w:sz w:val="20"/>
          <w:szCs w:val="20"/>
          <w:lang w:val="de-DE" w:bidi="de-DE"/>
        </w:rPr>
      </w:pPr>
    </w:p>
    <w:p w14:paraId="1868D84B" w14:textId="5C1F4F47" w:rsidR="00321920" w:rsidRPr="00CB504B" w:rsidRDefault="00321920"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Die Musikerinnen ge</w:t>
      </w:r>
      <w:r w:rsidR="0067284A" w:rsidRPr="00CB504B">
        <w:rPr>
          <w:rFonts w:cs="Times-Roman"/>
          <w:sz w:val="20"/>
          <w:szCs w:val="20"/>
          <w:lang w:val="de-DE" w:bidi="de-DE"/>
        </w:rPr>
        <w:t>hen im Raum umher</w:t>
      </w:r>
      <w:proofErr w:type="gramStart"/>
      <w:r w:rsidR="0067284A" w:rsidRPr="00CB504B">
        <w:rPr>
          <w:rFonts w:cs="Times-Roman"/>
          <w:sz w:val="20"/>
          <w:szCs w:val="20"/>
          <w:lang w:val="de-DE" w:bidi="de-DE"/>
        </w:rPr>
        <w:t>, während</w:t>
      </w:r>
      <w:proofErr w:type="gramEnd"/>
      <w:r w:rsidR="0067284A" w:rsidRPr="00CB504B">
        <w:rPr>
          <w:rFonts w:cs="Times-Roman"/>
          <w:sz w:val="20"/>
          <w:szCs w:val="20"/>
          <w:lang w:val="de-DE" w:bidi="de-DE"/>
        </w:rPr>
        <w:t xml:space="preserve"> sie </w:t>
      </w:r>
      <w:r w:rsidRPr="00CB504B">
        <w:rPr>
          <w:rFonts w:cs="Times-Roman"/>
          <w:sz w:val="20"/>
          <w:szCs w:val="20"/>
          <w:lang w:val="de-DE" w:bidi="de-DE"/>
        </w:rPr>
        <w:t>spielen</w:t>
      </w:r>
      <w:r w:rsidR="006973D8" w:rsidRPr="00CB504B">
        <w:rPr>
          <w:rFonts w:cs="Times-Roman"/>
          <w:sz w:val="20"/>
          <w:szCs w:val="20"/>
          <w:lang w:val="de-DE" w:bidi="de-DE"/>
        </w:rPr>
        <w:t xml:space="preserve"> und sprechen</w:t>
      </w:r>
      <w:r w:rsidRPr="00CB504B">
        <w:rPr>
          <w:rFonts w:cs="Times-Roman"/>
          <w:sz w:val="20"/>
          <w:szCs w:val="20"/>
          <w:lang w:val="de-DE" w:bidi="de-DE"/>
        </w:rPr>
        <w:t xml:space="preserve"> und aufeinander hörend reagieren. Sie </w:t>
      </w:r>
      <w:r w:rsidR="003936CD" w:rsidRPr="00CB504B">
        <w:rPr>
          <w:rFonts w:cs="Times-Roman"/>
          <w:sz w:val="20"/>
          <w:szCs w:val="20"/>
          <w:lang w:val="de-DE" w:bidi="de-DE"/>
        </w:rPr>
        <w:t>finden sich am Ende an den für den III. Satz bestimmten Orten ein.</w:t>
      </w:r>
    </w:p>
    <w:p w14:paraId="0B05F304" w14:textId="77777777" w:rsidR="003936CD" w:rsidRPr="00CB504B" w:rsidRDefault="003936CD" w:rsidP="00DA4D16">
      <w:pPr>
        <w:widowControl w:val="0"/>
        <w:autoSpaceDE w:val="0"/>
        <w:autoSpaceDN w:val="0"/>
        <w:adjustRightInd w:val="0"/>
        <w:rPr>
          <w:rFonts w:cs="Times-Roman"/>
          <w:sz w:val="20"/>
          <w:szCs w:val="20"/>
          <w:lang w:val="de-DE" w:bidi="de-DE"/>
        </w:rPr>
      </w:pPr>
    </w:p>
    <w:p w14:paraId="5F1FC3C5" w14:textId="77777777" w:rsidR="005A47E5" w:rsidRPr="00CB504B" w:rsidRDefault="005A47E5" w:rsidP="00DA4D16">
      <w:pPr>
        <w:widowControl w:val="0"/>
        <w:autoSpaceDE w:val="0"/>
        <w:autoSpaceDN w:val="0"/>
        <w:adjustRightInd w:val="0"/>
        <w:rPr>
          <w:rFonts w:cs="Times-Roman"/>
          <w:sz w:val="20"/>
          <w:szCs w:val="20"/>
          <w:lang w:val="de-DE" w:bidi="de-DE"/>
        </w:rPr>
      </w:pPr>
    </w:p>
    <w:p w14:paraId="3F77391E" w14:textId="0F532A75" w:rsidR="003936CD" w:rsidRPr="00CB504B" w:rsidRDefault="003936CD"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III „Hüllen“</w:t>
      </w:r>
      <w:r w:rsidR="00723287" w:rsidRPr="00CB504B">
        <w:rPr>
          <w:rFonts w:cs="Times-Roman"/>
          <w:sz w:val="20"/>
          <w:szCs w:val="20"/>
          <w:lang w:val="de-DE" w:bidi="de-DE"/>
        </w:rPr>
        <w:t>:</w:t>
      </w:r>
    </w:p>
    <w:p w14:paraId="5BD71754" w14:textId="77777777" w:rsidR="003936CD" w:rsidRPr="00CB504B" w:rsidRDefault="003936CD" w:rsidP="00DA4D16">
      <w:pPr>
        <w:widowControl w:val="0"/>
        <w:autoSpaceDE w:val="0"/>
        <w:autoSpaceDN w:val="0"/>
        <w:adjustRightInd w:val="0"/>
        <w:rPr>
          <w:rFonts w:cs="Times-Roman"/>
          <w:sz w:val="20"/>
          <w:szCs w:val="20"/>
          <w:lang w:val="de-DE" w:bidi="de-DE"/>
        </w:rPr>
      </w:pPr>
    </w:p>
    <w:p w14:paraId="4B0AD146" w14:textId="3717C04C" w:rsidR="003936CD" w:rsidRPr="00CB504B" w:rsidRDefault="003936CD"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 xml:space="preserve">Dem III. Satz </w:t>
      </w:r>
      <w:r w:rsidR="006973D8" w:rsidRPr="00CB504B">
        <w:rPr>
          <w:rFonts w:cs="Times-Roman"/>
          <w:sz w:val="20"/>
          <w:szCs w:val="20"/>
          <w:lang w:val="de-DE" w:bidi="de-DE"/>
        </w:rPr>
        <w:t>„</w:t>
      </w:r>
      <w:r w:rsidRPr="00CB504B">
        <w:rPr>
          <w:rFonts w:cs="Times-Roman"/>
          <w:sz w:val="20"/>
          <w:szCs w:val="20"/>
          <w:lang w:val="de-DE" w:bidi="de-DE"/>
        </w:rPr>
        <w:t>Hüllen</w:t>
      </w:r>
      <w:r w:rsidR="006973D8" w:rsidRPr="00CB504B">
        <w:rPr>
          <w:rFonts w:cs="Times-Roman"/>
          <w:sz w:val="20"/>
          <w:szCs w:val="20"/>
          <w:lang w:val="de-DE" w:bidi="de-DE"/>
        </w:rPr>
        <w:t>“</w:t>
      </w:r>
      <w:r w:rsidRPr="00CB504B">
        <w:rPr>
          <w:rFonts w:cs="Times-Roman"/>
          <w:sz w:val="20"/>
          <w:szCs w:val="20"/>
          <w:lang w:val="de-DE" w:bidi="de-DE"/>
        </w:rPr>
        <w:t xml:space="preserve"> liegt die Vorstellung von Klang als Masse zugrunde. Eine Klangmaterie, in die man sich </w:t>
      </w:r>
      <w:r w:rsidR="00683411" w:rsidRPr="00CB504B">
        <w:rPr>
          <w:rFonts w:cs="Times-Roman"/>
          <w:sz w:val="20"/>
          <w:szCs w:val="20"/>
          <w:lang w:val="de-DE" w:bidi="de-DE"/>
        </w:rPr>
        <w:t xml:space="preserve">sozusagen </w:t>
      </w:r>
      <w:r w:rsidRPr="00CB504B">
        <w:rPr>
          <w:rFonts w:cs="Times-Roman"/>
          <w:sz w:val="20"/>
          <w:szCs w:val="20"/>
          <w:lang w:val="de-DE" w:bidi="de-DE"/>
        </w:rPr>
        <w:t xml:space="preserve">eingehüllt fühlen kann. </w:t>
      </w:r>
    </w:p>
    <w:p w14:paraId="2D032BE6" w14:textId="77777777" w:rsidR="00EA5BE2" w:rsidRDefault="00683411" w:rsidP="00DA4D16">
      <w:pPr>
        <w:widowControl w:val="0"/>
        <w:autoSpaceDE w:val="0"/>
        <w:autoSpaceDN w:val="0"/>
        <w:adjustRightInd w:val="0"/>
        <w:rPr>
          <w:rFonts w:cs="Times-Roman"/>
          <w:sz w:val="20"/>
          <w:szCs w:val="20"/>
          <w:lang w:val="de-DE" w:bidi="de-DE"/>
        </w:rPr>
      </w:pPr>
      <w:r w:rsidRPr="00CB504B">
        <w:rPr>
          <w:rFonts w:cs="Times-Roman"/>
          <w:sz w:val="20"/>
          <w:szCs w:val="20"/>
          <w:lang w:val="de-DE" w:bidi="de-DE"/>
        </w:rPr>
        <w:t xml:space="preserve">Die Blockflöten und das Akkordeon einerseits, die Streicher andererseits befinden sich in Gruppen beieinander und sind links und rechts vom Publikum platziert. Dagegen bewegen sich die Sängerinnen in einer Art Prozession auf und ab. </w:t>
      </w:r>
      <w:r w:rsidR="00B42468" w:rsidRPr="00CB504B">
        <w:rPr>
          <w:rFonts w:cs="Times-Roman"/>
          <w:sz w:val="20"/>
          <w:szCs w:val="20"/>
          <w:lang w:val="de-DE" w:bidi="de-DE"/>
        </w:rPr>
        <w:t>Im Gegensatz zum als E</w:t>
      </w:r>
      <w:r w:rsidR="003E2551" w:rsidRPr="00CB504B">
        <w:rPr>
          <w:rFonts w:cs="Times-Roman"/>
          <w:sz w:val="20"/>
          <w:szCs w:val="20"/>
          <w:lang w:val="de-DE" w:bidi="de-DE"/>
        </w:rPr>
        <w:t xml:space="preserve">ntwicklung komponierten </w:t>
      </w:r>
    </w:p>
    <w:p w14:paraId="78BB1468" w14:textId="6DB7D33F" w:rsidR="00C24E16" w:rsidRPr="00CB504B" w:rsidRDefault="003E2551" w:rsidP="00DA4D16">
      <w:pPr>
        <w:widowControl w:val="0"/>
        <w:autoSpaceDE w:val="0"/>
        <w:autoSpaceDN w:val="0"/>
        <w:adjustRightInd w:val="0"/>
        <w:rPr>
          <w:rFonts w:cs="Times-Roman"/>
          <w:sz w:val="20"/>
          <w:szCs w:val="20"/>
          <w:lang w:val="de-DE" w:bidi="de-DE"/>
        </w:rPr>
      </w:pPr>
      <w:bookmarkStart w:id="0" w:name="_GoBack"/>
      <w:bookmarkEnd w:id="0"/>
      <w:r w:rsidRPr="00CB504B">
        <w:rPr>
          <w:rFonts w:cs="Times-Roman"/>
          <w:sz w:val="20"/>
          <w:szCs w:val="20"/>
          <w:lang w:val="de-DE" w:bidi="de-DE"/>
        </w:rPr>
        <w:t>I. Satz</w:t>
      </w:r>
      <w:r w:rsidR="00B42468" w:rsidRPr="00CB504B">
        <w:rPr>
          <w:rFonts w:cs="Times-Roman"/>
          <w:sz w:val="20"/>
          <w:szCs w:val="20"/>
          <w:lang w:val="de-DE" w:bidi="de-DE"/>
        </w:rPr>
        <w:t xml:space="preserve"> gleicht die</w:t>
      </w:r>
      <w:r w:rsidR="00E73C53" w:rsidRPr="00CB504B">
        <w:rPr>
          <w:rFonts w:cs="Times-Roman"/>
          <w:sz w:val="20"/>
          <w:szCs w:val="20"/>
          <w:lang w:val="de-DE" w:bidi="de-DE"/>
        </w:rPr>
        <w:t xml:space="preserve"> Form des III. Satzes eher einer</w:t>
      </w:r>
      <w:r w:rsidR="00B42468" w:rsidRPr="00CB504B">
        <w:rPr>
          <w:rFonts w:cs="Times-Roman"/>
          <w:sz w:val="20"/>
          <w:szCs w:val="20"/>
          <w:lang w:val="de-DE" w:bidi="de-DE"/>
        </w:rPr>
        <w:t xml:space="preserve"> </w:t>
      </w:r>
      <w:r w:rsidR="00E73C53" w:rsidRPr="00CB504B">
        <w:rPr>
          <w:rFonts w:cs="Times-Roman"/>
          <w:sz w:val="20"/>
          <w:szCs w:val="20"/>
          <w:lang w:val="de-DE" w:bidi="de-DE"/>
        </w:rPr>
        <w:t xml:space="preserve">Anordnung von Blöcken </w:t>
      </w:r>
      <w:r w:rsidR="00EB4615" w:rsidRPr="00CB504B">
        <w:rPr>
          <w:rFonts w:cs="Times-Roman"/>
          <w:sz w:val="20"/>
          <w:szCs w:val="20"/>
          <w:lang w:val="de-DE" w:bidi="de-DE"/>
        </w:rPr>
        <w:t>unterschiedlicher Beschaff</w:t>
      </w:r>
      <w:r w:rsidR="00E73C53" w:rsidRPr="00CB504B">
        <w:rPr>
          <w:rFonts w:cs="Times-Roman"/>
          <w:sz w:val="20"/>
          <w:szCs w:val="20"/>
          <w:lang w:val="de-DE" w:bidi="de-DE"/>
        </w:rPr>
        <w:t>enheit oder Dichte.</w:t>
      </w:r>
    </w:p>
    <w:p w14:paraId="3C0AE453" w14:textId="77777777" w:rsidR="00C24E16" w:rsidRDefault="00C24E16" w:rsidP="00DA4D16">
      <w:pPr>
        <w:widowControl w:val="0"/>
        <w:autoSpaceDE w:val="0"/>
        <w:autoSpaceDN w:val="0"/>
        <w:adjustRightInd w:val="0"/>
        <w:rPr>
          <w:rFonts w:cs="Times-Roman"/>
          <w:szCs w:val="32"/>
          <w:lang w:val="de-DE" w:bidi="de-DE"/>
        </w:rPr>
      </w:pPr>
    </w:p>
    <w:p w14:paraId="08E61873" w14:textId="5BE3E31A" w:rsidR="00C24E16" w:rsidRDefault="00492032" w:rsidP="00DA4D16">
      <w:pPr>
        <w:widowControl w:val="0"/>
        <w:autoSpaceDE w:val="0"/>
        <w:autoSpaceDN w:val="0"/>
        <w:adjustRightInd w:val="0"/>
        <w:rPr>
          <w:rFonts w:cs="Times-Roman"/>
          <w:szCs w:val="32"/>
          <w:lang w:val="de-DE" w:bidi="de-DE"/>
        </w:rPr>
      </w:pPr>
      <w:r>
        <w:rPr>
          <w:rFonts w:cs="Times-Roman"/>
          <w:noProof/>
          <w:szCs w:val="32"/>
          <w:lang w:val="de-DE"/>
        </w:rPr>
        <w:drawing>
          <wp:inline distT="0" distB="0" distL="0" distR="0" wp14:anchorId="508C52AE" wp14:editId="6262D825">
            <wp:extent cx="5756910" cy="4069715"/>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wölbe_DISP.pdf"/>
                    <pic:cNvPicPr/>
                  </pic:nvPicPr>
                  <pic:blipFill>
                    <a:blip r:embed="rId8">
                      <a:extLst>
                        <a:ext uri="{28A0092B-C50C-407E-A947-70E740481C1C}">
                          <a14:useLocalDpi xmlns:a14="http://schemas.microsoft.com/office/drawing/2010/main" val="0"/>
                        </a:ext>
                      </a:extLst>
                    </a:blip>
                    <a:stretch>
                      <a:fillRect/>
                    </a:stretch>
                  </pic:blipFill>
                  <pic:spPr>
                    <a:xfrm>
                      <a:off x="0" y="0"/>
                      <a:ext cx="5756910" cy="4069715"/>
                    </a:xfrm>
                    <a:prstGeom prst="rect">
                      <a:avLst/>
                    </a:prstGeom>
                  </pic:spPr>
                </pic:pic>
              </a:graphicData>
            </a:graphic>
          </wp:inline>
        </w:drawing>
      </w:r>
    </w:p>
    <w:p w14:paraId="55956D60" w14:textId="77777777" w:rsidR="00CD28D1" w:rsidRDefault="00CD28D1" w:rsidP="00DA4D16">
      <w:pPr>
        <w:widowControl w:val="0"/>
        <w:autoSpaceDE w:val="0"/>
        <w:autoSpaceDN w:val="0"/>
        <w:adjustRightInd w:val="0"/>
        <w:rPr>
          <w:rFonts w:cs="Times-Roman"/>
          <w:szCs w:val="32"/>
          <w:lang w:val="de-DE" w:bidi="de-DE"/>
        </w:rPr>
      </w:pPr>
    </w:p>
    <w:sectPr w:rsidR="00CD28D1" w:rsidSect="005A30C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862E7" w14:textId="77777777" w:rsidR="00321920" w:rsidRDefault="00321920" w:rsidP="00D13F79">
      <w:r>
        <w:separator/>
      </w:r>
    </w:p>
  </w:endnote>
  <w:endnote w:type="continuationSeparator" w:id="0">
    <w:p w14:paraId="526D102B" w14:textId="77777777" w:rsidR="00321920" w:rsidRDefault="00321920" w:rsidP="00D1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MT">
    <w:altName w:val="Arial"/>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DB711" w14:textId="77777777" w:rsidR="00321920" w:rsidRDefault="00321920" w:rsidP="00D13F79">
      <w:r>
        <w:separator/>
      </w:r>
    </w:p>
  </w:footnote>
  <w:footnote w:type="continuationSeparator" w:id="0">
    <w:p w14:paraId="07ED4722" w14:textId="77777777" w:rsidR="00321920" w:rsidRDefault="00321920" w:rsidP="00D13F79">
      <w:r>
        <w:continuationSeparator/>
      </w:r>
    </w:p>
  </w:footnote>
  <w:footnote w:id="1">
    <w:p w14:paraId="584C32E5" w14:textId="186ACF4D" w:rsidR="00EB116B" w:rsidRPr="00CB504B" w:rsidRDefault="00EB116B">
      <w:pPr>
        <w:pStyle w:val="Funotentext"/>
        <w:rPr>
          <w:sz w:val="16"/>
          <w:szCs w:val="16"/>
          <w:lang w:val="de-DE"/>
        </w:rPr>
      </w:pPr>
      <w:r w:rsidRPr="00CB504B">
        <w:rPr>
          <w:rStyle w:val="Funotenzeichen"/>
          <w:sz w:val="16"/>
          <w:szCs w:val="16"/>
        </w:rPr>
        <w:footnoteRef/>
      </w:r>
      <w:r w:rsidRPr="00CB504B">
        <w:rPr>
          <w:sz w:val="16"/>
          <w:szCs w:val="16"/>
        </w:rPr>
        <w:t xml:space="preserve"> </w:t>
      </w:r>
      <w:r w:rsidRPr="00CB504B">
        <w:rPr>
          <w:sz w:val="16"/>
          <w:szCs w:val="16"/>
          <w:lang w:val="de-DE"/>
        </w:rPr>
        <w:t xml:space="preserve">André </w:t>
      </w:r>
      <w:proofErr w:type="spellStart"/>
      <w:r w:rsidRPr="00CB504B">
        <w:rPr>
          <w:sz w:val="16"/>
          <w:szCs w:val="16"/>
          <w:lang w:val="de-DE"/>
        </w:rPr>
        <w:t>Chouraqui</w:t>
      </w:r>
      <w:proofErr w:type="spellEnd"/>
      <w:r w:rsidRPr="00CB504B">
        <w:rPr>
          <w:sz w:val="16"/>
          <w:szCs w:val="16"/>
          <w:lang w:val="de-DE"/>
        </w:rPr>
        <w:t xml:space="preserve">: Les </w:t>
      </w:r>
      <w:proofErr w:type="spellStart"/>
      <w:r w:rsidRPr="00CB504B">
        <w:rPr>
          <w:sz w:val="16"/>
          <w:szCs w:val="16"/>
          <w:lang w:val="de-DE"/>
        </w:rPr>
        <w:t>Psaumes</w:t>
      </w:r>
      <w:proofErr w:type="spellEnd"/>
      <w:r w:rsidRPr="00CB504B">
        <w:rPr>
          <w:sz w:val="16"/>
          <w:szCs w:val="16"/>
          <w:lang w:val="de-DE"/>
        </w:rPr>
        <w:t xml:space="preserve">, P.U.F. </w:t>
      </w:r>
      <w:proofErr w:type="spellStart"/>
      <w:r w:rsidRPr="00CB504B">
        <w:rPr>
          <w:sz w:val="16"/>
          <w:szCs w:val="16"/>
          <w:lang w:val="de-DE"/>
        </w:rPr>
        <w:t>Coll</w:t>
      </w:r>
      <w:proofErr w:type="spellEnd"/>
      <w:r w:rsidRPr="00CB504B">
        <w:rPr>
          <w:sz w:val="16"/>
          <w:szCs w:val="16"/>
          <w:lang w:val="de-DE"/>
        </w:rPr>
        <w:t xml:space="preserve">. </w:t>
      </w:r>
      <w:proofErr w:type="spellStart"/>
      <w:r w:rsidRPr="00CB504B">
        <w:rPr>
          <w:sz w:val="16"/>
          <w:szCs w:val="16"/>
          <w:lang w:val="de-DE"/>
        </w:rPr>
        <w:t>Sinaï</w:t>
      </w:r>
      <w:proofErr w:type="spellEnd"/>
      <w:r w:rsidRPr="00CB504B">
        <w:rPr>
          <w:sz w:val="16"/>
          <w:szCs w:val="16"/>
          <w:lang w:val="de-DE"/>
        </w:rPr>
        <w:t xml:space="preserve">, 1956; La </w:t>
      </w:r>
      <w:proofErr w:type="spellStart"/>
      <w:r w:rsidRPr="00CB504B">
        <w:rPr>
          <w:sz w:val="16"/>
          <w:szCs w:val="16"/>
          <w:lang w:val="de-DE"/>
        </w:rPr>
        <w:t>Bible</w:t>
      </w:r>
      <w:proofErr w:type="spellEnd"/>
      <w:r w:rsidRPr="00CB504B">
        <w:rPr>
          <w:sz w:val="16"/>
          <w:szCs w:val="16"/>
          <w:lang w:val="de-DE"/>
        </w:rPr>
        <w:t xml:space="preserve"> </w:t>
      </w:r>
      <w:proofErr w:type="spellStart"/>
      <w:r w:rsidRPr="00CB504B">
        <w:rPr>
          <w:sz w:val="16"/>
          <w:szCs w:val="16"/>
          <w:lang w:val="de-DE"/>
        </w:rPr>
        <w:t>hébraïque</w:t>
      </w:r>
      <w:proofErr w:type="spellEnd"/>
      <w:r w:rsidRPr="00CB504B">
        <w:rPr>
          <w:sz w:val="16"/>
          <w:szCs w:val="16"/>
          <w:lang w:val="de-DE"/>
        </w:rPr>
        <w:t xml:space="preserve"> et le </w:t>
      </w:r>
      <w:proofErr w:type="spellStart"/>
      <w:r w:rsidRPr="00CB504B">
        <w:rPr>
          <w:sz w:val="16"/>
          <w:szCs w:val="16"/>
          <w:lang w:val="de-DE"/>
        </w:rPr>
        <w:t>Nouveau</w:t>
      </w:r>
      <w:proofErr w:type="spellEnd"/>
      <w:r w:rsidRPr="00CB504B">
        <w:rPr>
          <w:sz w:val="16"/>
          <w:szCs w:val="16"/>
          <w:lang w:val="de-DE"/>
        </w:rPr>
        <w:t xml:space="preserve"> Testament, </w:t>
      </w:r>
      <w:proofErr w:type="spellStart"/>
      <w:r w:rsidRPr="00CB504B">
        <w:rPr>
          <w:sz w:val="16"/>
          <w:szCs w:val="16"/>
          <w:lang w:val="de-DE"/>
        </w:rPr>
        <w:t>Desclée</w:t>
      </w:r>
      <w:proofErr w:type="spellEnd"/>
      <w:r w:rsidRPr="00CB504B">
        <w:rPr>
          <w:sz w:val="16"/>
          <w:szCs w:val="16"/>
          <w:lang w:val="de-DE"/>
        </w:rPr>
        <w:t xml:space="preserve"> de </w:t>
      </w:r>
      <w:proofErr w:type="spellStart"/>
      <w:r w:rsidRPr="00CB504B">
        <w:rPr>
          <w:sz w:val="16"/>
          <w:szCs w:val="16"/>
          <w:lang w:val="de-DE"/>
        </w:rPr>
        <w:t>Brouwer</w:t>
      </w:r>
      <w:proofErr w:type="spellEnd"/>
      <w:r w:rsidRPr="00CB504B">
        <w:rPr>
          <w:sz w:val="16"/>
          <w:szCs w:val="16"/>
          <w:lang w:val="de-DE"/>
        </w:rPr>
        <w:t>, 1974-1977</w:t>
      </w:r>
      <w:r w:rsidR="0071562C">
        <w:rPr>
          <w:sz w:val="16"/>
          <w:szCs w:val="16"/>
          <w:lang w:val="de-DE"/>
        </w:rPr>
        <w:t>.</w:t>
      </w:r>
    </w:p>
  </w:footnote>
  <w:footnote w:id="2">
    <w:p w14:paraId="5E9CA33E" w14:textId="6D2673E2" w:rsidR="00321920" w:rsidRPr="00CB504B" w:rsidRDefault="00321920">
      <w:pPr>
        <w:pStyle w:val="Funotentext"/>
        <w:rPr>
          <w:sz w:val="16"/>
          <w:szCs w:val="16"/>
          <w:lang w:val="de-DE"/>
        </w:rPr>
      </w:pPr>
      <w:r w:rsidRPr="00CB504B">
        <w:rPr>
          <w:rStyle w:val="Funotenzeichen"/>
          <w:sz w:val="16"/>
          <w:szCs w:val="16"/>
        </w:rPr>
        <w:footnoteRef/>
      </w:r>
      <w:r w:rsidRPr="00CB504B">
        <w:rPr>
          <w:sz w:val="16"/>
          <w:szCs w:val="16"/>
        </w:rPr>
        <w:t xml:space="preserve"> </w:t>
      </w:r>
      <w:r w:rsidRPr="00CB504B">
        <w:rPr>
          <w:sz w:val="16"/>
          <w:szCs w:val="16"/>
          <w:lang w:val="de-DE"/>
        </w:rPr>
        <w:t>Der Musikwissenschaftler Ernst Kurth spricht in seinem Buch „Musikpsychologie“, Bern 1947, von der „Materie-Illusion“ die im Zusammenhang mit Musikhören entsteht.</w:t>
      </w:r>
    </w:p>
  </w:footnote>
  <w:footnote w:id="3">
    <w:p w14:paraId="4E5DF1FE" w14:textId="50F69A49" w:rsidR="00321920" w:rsidRPr="00CB504B" w:rsidRDefault="00321920">
      <w:pPr>
        <w:pStyle w:val="Funotentext"/>
        <w:rPr>
          <w:sz w:val="16"/>
          <w:szCs w:val="16"/>
          <w:lang w:val="de-DE"/>
        </w:rPr>
      </w:pPr>
      <w:r w:rsidRPr="00CB504B">
        <w:rPr>
          <w:rStyle w:val="Funotenzeichen"/>
          <w:sz w:val="16"/>
          <w:szCs w:val="16"/>
        </w:rPr>
        <w:footnoteRef/>
      </w:r>
      <w:r w:rsidRPr="00CB504B">
        <w:rPr>
          <w:sz w:val="16"/>
          <w:szCs w:val="16"/>
        </w:rPr>
        <w:t xml:space="preserve"> </w:t>
      </w:r>
      <w:r w:rsidRPr="00CB504B">
        <w:rPr>
          <w:sz w:val="16"/>
          <w:szCs w:val="16"/>
          <w:lang w:val="de-DE"/>
        </w:rPr>
        <w:t xml:space="preserve">Ein einfaches Beispiel dafür ist eine Melodie in mittlerem Tempo, die erst normal, dann doppelt so langsam gespielt wird. Unser Gefühl erlebt „ihre Strecke“ nicht zweimal so lang, sondern bedeutend länger (vgl. Balz </w:t>
      </w:r>
      <w:proofErr w:type="spellStart"/>
      <w:r w:rsidRPr="00CB504B">
        <w:rPr>
          <w:sz w:val="16"/>
          <w:szCs w:val="16"/>
          <w:lang w:val="de-DE"/>
        </w:rPr>
        <w:t>Trümpy</w:t>
      </w:r>
      <w:proofErr w:type="spellEnd"/>
      <w:r w:rsidRPr="00CB504B">
        <w:rPr>
          <w:sz w:val="16"/>
          <w:szCs w:val="16"/>
          <w:lang w:val="de-DE"/>
        </w:rPr>
        <w:t xml:space="preserve">: „Ist Musik eine Zeitkunst?“, Vortrag vom </w:t>
      </w:r>
      <w:proofErr w:type="gramStart"/>
      <w:r w:rsidRPr="00CB504B">
        <w:rPr>
          <w:sz w:val="16"/>
          <w:szCs w:val="16"/>
          <w:lang w:val="de-DE"/>
        </w:rPr>
        <w:t xml:space="preserve">15.10.2004, </w:t>
      </w:r>
      <w:r w:rsidRPr="00CB504B">
        <w:rPr>
          <w:rFonts w:cs="Arial"/>
          <w:sz w:val="16"/>
          <w:szCs w:val="16"/>
          <w:lang w:val="de-DE" w:eastAsia="ja-JP"/>
        </w:rPr>
        <w:t>www.gmth.de/static/files/k_programm_3.pdf</w:t>
      </w:r>
      <w:r w:rsidRPr="00CB504B">
        <w:rPr>
          <w:sz w:val="16"/>
          <w:szCs w:val="16"/>
          <w:lang w:val="de-DE"/>
        </w:rPr>
        <w:t>)</w:t>
      </w:r>
      <w:proofErr w:type="gramEnd"/>
      <w:r w:rsidRPr="00CB504B">
        <w:rPr>
          <w:sz w:val="16"/>
          <w:szCs w:val="16"/>
          <w:lang w:val="de-D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B9"/>
    <w:rsid w:val="00003B51"/>
    <w:rsid w:val="00016661"/>
    <w:rsid w:val="0004487A"/>
    <w:rsid w:val="0004593C"/>
    <w:rsid w:val="0008214E"/>
    <w:rsid w:val="0008560F"/>
    <w:rsid w:val="000B74B9"/>
    <w:rsid w:val="000F5212"/>
    <w:rsid w:val="00106282"/>
    <w:rsid w:val="001068AA"/>
    <w:rsid w:val="001267CE"/>
    <w:rsid w:val="00127DF1"/>
    <w:rsid w:val="00134BC4"/>
    <w:rsid w:val="001B4D95"/>
    <w:rsid w:val="001C01C3"/>
    <w:rsid w:val="00201750"/>
    <w:rsid w:val="00235EB5"/>
    <w:rsid w:val="002402E3"/>
    <w:rsid w:val="0024524D"/>
    <w:rsid w:val="002470E1"/>
    <w:rsid w:val="002666DD"/>
    <w:rsid w:val="002E20E1"/>
    <w:rsid w:val="002F0236"/>
    <w:rsid w:val="00321920"/>
    <w:rsid w:val="0032410C"/>
    <w:rsid w:val="00334276"/>
    <w:rsid w:val="00346400"/>
    <w:rsid w:val="00353CCC"/>
    <w:rsid w:val="00363FB9"/>
    <w:rsid w:val="0036687C"/>
    <w:rsid w:val="00390B0E"/>
    <w:rsid w:val="003936CD"/>
    <w:rsid w:val="003E02A1"/>
    <w:rsid w:val="003E2551"/>
    <w:rsid w:val="0046146F"/>
    <w:rsid w:val="004628E5"/>
    <w:rsid w:val="00492032"/>
    <w:rsid w:val="004C65C5"/>
    <w:rsid w:val="00514B81"/>
    <w:rsid w:val="00577177"/>
    <w:rsid w:val="005A3016"/>
    <w:rsid w:val="005A30C8"/>
    <w:rsid w:val="005A47E5"/>
    <w:rsid w:val="005C04C6"/>
    <w:rsid w:val="005C1002"/>
    <w:rsid w:val="005C3715"/>
    <w:rsid w:val="005F36EF"/>
    <w:rsid w:val="00602DAA"/>
    <w:rsid w:val="0062595B"/>
    <w:rsid w:val="00641E88"/>
    <w:rsid w:val="006445AF"/>
    <w:rsid w:val="00652098"/>
    <w:rsid w:val="0067284A"/>
    <w:rsid w:val="0067596E"/>
    <w:rsid w:val="006776B9"/>
    <w:rsid w:val="00683411"/>
    <w:rsid w:val="00686064"/>
    <w:rsid w:val="006973D8"/>
    <w:rsid w:val="006D43EC"/>
    <w:rsid w:val="00713BF2"/>
    <w:rsid w:val="0071562C"/>
    <w:rsid w:val="00723287"/>
    <w:rsid w:val="00756333"/>
    <w:rsid w:val="00786BB3"/>
    <w:rsid w:val="00790A08"/>
    <w:rsid w:val="007D4CB7"/>
    <w:rsid w:val="008961EC"/>
    <w:rsid w:val="00897411"/>
    <w:rsid w:val="008E638C"/>
    <w:rsid w:val="009210CA"/>
    <w:rsid w:val="0092425A"/>
    <w:rsid w:val="00964228"/>
    <w:rsid w:val="00995906"/>
    <w:rsid w:val="00996109"/>
    <w:rsid w:val="009B4B51"/>
    <w:rsid w:val="009B6BD3"/>
    <w:rsid w:val="00A017D8"/>
    <w:rsid w:val="00A368FB"/>
    <w:rsid w:val="00A722F5"/>
    <w:rsid w:val="00A86404"/>
    <w:rsid w:val="00A87FBF"/>
    <w:rsid w:val="00AE1BB2"/>
    <w:rsid w:val="00AE6DBC"/>
    <w:rsid w:val="00AF1A2B"/>
    <w:rsid w:val="00AF4BBD"/>
    <w:rsid w:val="00B01DB5"/>
    <w:rsid w:val="00B17759"/>
    <w:rsid w:val="00B3110D"/>
    <w:rsid w:val="00B42468"/>
    <w:rsid w:val="00B44F90"/>
    <w:rsid w:val="00B62389"/>
    <w:rsid w:val="00B809D0"/>
    <w:rsid w:val="00BA41E8"/>
    <w:rsid w:val="00BB434D"/>
    <w:rsid w:val="00BD7A8B"/>
    <w:rsid w:val="00C05D32"/>
    <w:rsid w:val="00C17C61"/>
    <w:rsid w:val="00C24E16"/>
    <w:rsid w:val="00C7783C"/>
    <w:rsid w:val="00CA6184"/>
    <w:rsid w:val="00CB504B"/>
    <w:rsid w:val="00CD0BCD"/>
    <w:rsid w:val="00CD23FF"/>
    <w:rsid w:val="00CD28D1"/>
    <w:rsid w:val="00CE2C50"/>
    <w:rsid w:val="00CE5356"/>
    <w:rsid w:val="00D01972"/>
    <w:rsid w:val="00D04A81"/>
    <w:rsid w:val="00D13F79"/>
    <w:rsid w:val="00D548D0"/>
    <w:rsid w:val="00D56E82"/>
    <w:rsid w:val="00D62042"/>
    <w:rsid w:val="00D63DDB"/>
    <w:rsid w:val="00D70DEB"/>
    <w:rsid w:val="00D906D8"/>
    <w:rsid w:val="00DA2BDE"/>
    <w:rsid w:val="00DA4D16"/>
    <w:rsid w:val="00DD53B2"/>
    <w:rsid w:val="00DE6656"/>
    <w:rsid w:val="00DE7824"/>
    <w:rsid w:val="00E14633"/>
    <w:rsid w:val="00E379D6"/>
    <w:rsid w:val="00E40A72"/>
    <w:rsid w:val="00E44671"/>
    <w:rsid w:val="00E46009"/>
    <w:rsid w:val="00E61F21"/>
    <w:rsid w:val="00E73C53"/>
    <w:rsid w:val="00EA5BE2"/>
    <w:rsid w:val="00EB116B"/>
    <w:rsid w:val="00EB4615"/>
    <w:rsid w:val="00EB527E"/>
    <w:rsid w:val="00EC4EDC"/>
    <w:rsid w:val="00ED61C9"/>
    <w:rsid w:val="00ED660F"/>
    <w:rsid w:val="00EF28A5"/>
    <w:rsid w:val="00F0584C"/>
    <w:rsid w:val="00F60D0D"/>
    <w:rsid w:val="00F976F8"/>
    <w:rsid w:val="00FC338A"/>
    <w:rsid w:val="00FF379E"/>
    <w:rsid w:val="00FF62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C5DDD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408"/>
    <w:rPr>
      <w:rFonts w:ascii="Helvetica" w:hAnsi="Helvetica"/>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5B7408"/>
    <w:rPr>
      <w:sz w:val="20"/>
    </w:rPr>
  </w:style>
  <w:style w:type="character" w:styleId="Funotenzeichen">
    <w:name w:val="footnote reference"/>
    <w:basedOn w:val="Absatzstandardschriftart"/>
    <w:uiPriority w:val="99"/>
    <w:unhideWhenUsed/>
    <w:rsid w:val="00D13F79"/>
    <w:rPr>
      <w:vertAlign w:val="superscript"/>
    </w:rPr>
  </w:style>
  <w:style w:type="paragraph" w:styleId="Sprechblasentext">
    <w:name w:val="Balloon Text"/>
    <w:basedOn w:val="Standard"/>
    <w:link w:val="SprechblasentextZeichen"/>
    <w:uiPriority w:val="99"/>
    <w:semiHidden/>
    <w:unhideWhenUsed/>
    <w:rsid w:val="0049203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92032"/>
    <w:rPr>
      <w:rFonts w:ascii="Lucida Grande" w:hAnsi="Lucida Grande" w:cs="Lucida Grande"/>
      <w:sz w:val="18"/>
      <w:szCs w:val="18"/>
      <w:lang w:val="de-CH"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408"/>
    <w:rPr>
      <w:rFonts w:ascii="Helvetica" w:hAnsi="Helvetica"/>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5B7408"/>
    <w:rPr>
      <w:sz w:val="20"/>
    </w:rPr>
  </w:style>
  <w:style w:type="character" w:styleId="Funotenzeichen">
    <w:name w:val="footnote reference"/>
    <w:basedOn w:val="Absatzstandardschriftart"/>
    <w:uiPriority w:val="99"/>
    <w:unhideWhenUsed/>
    <w:rsid w:val="00D13F79"/>
    <w:rPr>
      <w:vertAlign w:val="superscript"/>
    </w:rPr>
  </w:style>
  <w:style w:type="paragraph" w:styleId="Sprechblasentext">
    <w:name w:val="Balloon Text"/>
    <w:basedOn w:val="Standard"/>
    <w:link w:val="SprechblasentextZeichen"/>
    <w:uiPriority w:val="99"/>
    <w:semiHidden/>
    <w:unhideWhenUsed/>
    <w:rsid w:val="0049203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92032"/>
    <w:rPr>
      <w:rFonts w:ascii="Lucida Grande" w:hAnsi="Lucida Grande" w:cs="Lucida Grande"/>
      <w:sz w:val="18"/>
      <w:szCs w:val="18"/>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3CBCF-85C5-E741-B28F-CBCD1020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3909</Characters>
  <Application>Microsoft Macintosh Word</Application>
  <DocSecurity>0</DocSecurity>
  <Lines>32</Lines>
  <Paragraphs>9</Paragraphs>
  <ScaleCrop>false</ScaleCrop>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Langlotz</dc:creator>
  <cp:keywords/>
  <dc:description/>
  <cp:lastModifiedBy>Lukas Langlotz</cp:lastModifiedBy>
  <cp:revision>2</cp:revision>
  <dcterms:created xsi:type="dcterms:W3CDTF">2013-03-27T10:52:00Z</dcterms:created>
  <dcterms:modified xsi:type="dcterms:W3CDTF">2013-03-27T10:52:00Z</dcterms:modified>
</cp:coreProperties>
</file>